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42C72" w14:textId="77777777" w:rsidR="002A144D" w:rsidRPr="00902EFE" w:rsidRDefault="002A144D" w:rsidP="00343ED0">
      <w:pPr>
        <w:rPr>
          <w:rFonts w:ascii="Calibri" w:hAnsi="Calibri" w:cs="Calibri"/>
          <w:sz w:val="24"/>
        </w:rPr>
      </w:pPr>
      <w:r w:rsidRPr="00902EFE">
        <w:rPr>
          <w:rFonts w:ascii="Calibri" w:hAnsi="Calibri" w:cs="Calibri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91B501" wp14:editId="33D9A554">
                <wp:simplePos x="0" y="0"/>
                <wp:positionH relativeFrom="margin">
                  <wp:posOffset>-435610</wp:posOffset>
                </wp:positionH>
                <wp:positionV relativeFrom="paragraph">
                  <wp:posOffset>74323</wp:posOffset>
                </wp:positionV>
                <wp:extent cx="6384290" cy="112903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1290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5A1C" w14:textId="77777777" w:rsidR="002A144D" w:rsidRPr="00403D5D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3F2C04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E3ABB03" w14:textId="77777777" w:rsidR="002A144D" w:rsidRPr="007F08B0" w:rsidRDefault="002A144D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1B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pt;margin-top:5.85pt;width:502.7pt;height:88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" fillcolor="#eeece1 [3214]">
                <v:textbox>
                  <w:txbxContent>
                    <w:p w14:paraId="57915A1C" w14:textId="77777777" w:rsidR="002A144D" w:rsidRPr="00403D5D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improve behavioral health outcomes for children and youth </w:t>
                      </w:r>
                      <w:r w:rsidRPr="003F2C04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E3ABB03" w14:textId="77777777" w:rsidR="002A144D" w:rsidRPr="007F08B0" w:rsidRDefault="002A144D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902EFE" w14:paraId="10AB8DE6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C59EB7B" w14:textId="77777777" w:rsidR="00343ED0" w:rsidRPr="00484E6A" w:rsidRDefault="00343ED0" w:rsidP="007F6F21">
            <w:pPr>
              <w:pStyle w:val="MinutesandAgendaTitles"/>
              <w:rPr>
                <w:rFonts w:ascii="Century Gothic" w:hAnsi="Century Gothic" w:cs="Calibri"/>
                <w:sz w:val="28"/>
                <w:szCs w:val="24"/>
              </w:rPr>
            </w:pPr>
            <w:r w:rsidRPr="00484E6A">
              <w:rPr>
                <w:rFonts w:ascii="Century Gothic" w:hAnsi="Century Gothic" w:cs="Calibri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902EFE" w14:paraId="18609FC0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0662E9" w:rsidRPr="00D524FA" w14:paraId="7E90A81F" w14:textId="77777777" w:rsidTr="006542CC">
              <w:tc>
                <w:tcPr>
                  <w:tcW w:w="3256" w:type="dxa"/>
                  <w:vAlign w:val="center"/>
                </w:tcPr>
                <w:p w14:paraId="0724C60F" w14:textId="469A554A" w:rsidR="000662E9" w:rsidRPr="00EB7A98" w:rsidRDefault="000662E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>
                    <w:rPr>
                      <w:rFonts w:ascii="Century Gothic" w:hAnsi="Century Gothic" w:cs="Calibri"/>
                      <w:bCs/>
                    </w:rPr>
                    <w:t xml:space="preserve">Dee </w:t>
                  </w:r>
                  <w:proofErr w:type="spellStart"/>
                  <w:r>
                    <w:rPr>
                      <w:rFonts w:ascii="Century Gothic" w:hAnsi="Century Gothic" w:cs="Calibri"/>
                      <w:bCs/>
                    </w:rPr>
                    <w:t>Dee</w:t>
                  </w:r>
                  <w:proofErr w:type="spellEnd"/>
                  <w:r>
                    <w:rPr>
                      <w:rFonts w:ascii="Century Gothic" w:hAnsi="Century Gothic" w:cs="Calibri"/>
                      <w:bCs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28CED9F5" w14:textId="7C1A7BEE" w:rsidR="000662E9" w:rsidRPr="00EB7A98" w:rsidRDefault="000E4937" w:rsidP="009B6F2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>
                    <w:rPr>
                      <w:rFonts w:ascii="Century Gothic" w:hAnsi="Century Gothic" w:cs="Calibri"/>
                      <w:bCs/>
                    </w:rPr>
                    <w:t>Dyzz Cooper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228C61CD" w14:textId="15710B89" w:rsidR="000662E9" w:rsidRPr="00484E6A" w:rsidRDefault="000038DC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>
                    <w:rPr>
                      <w:rFonts w:ascii="Century Gothic" w:hAnsi="Century Gothic" w:cs="Calibri"/>
                      <w:bCs/>
                    </w:rPr>
                    <w:t>Leslie Hughes Burgess</w:t>
                  </w:r>
                </w:p>
              </w:tc>
            </w:tr>
            <w:tr w:rsidR="000F1959" w:rsidRPr="00D524FA" w14:paraId="35BF450D" w14:textId="77777777" w:rsidTr="006542CC">
              <w:tc>
                <w:tcPr>
                  <w:tcW w:w="3256" w:type="dxa"/>
                  <w:vAlign w:val="center"/>
                </w:tcPr>
                <w:p w14:paraId="206F7D95" w14:textId="4380F574" w:rsidR="000F1959" w:rsidRPr="00EB7A98" w:rsidRDefault="000F195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B7A98">
                    <w:rPr>
                      <w:rFonts w:ascii="Century Gothic" w:hAnsi="Century Gothic" w:cs="Calibri"/>
                      <w:bCs/>
                    </w:rPr>
                    <w:t xml:space="preserve">Maxine Reid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0318C7A" w14:textId="5C6AEE58" w:rsidR="000F1959" w:rsidRPr="00484E6A" w:rsidRDefault="000F1959" w:rsidP="009B6F2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B7A98">
                    <w:rPr>
                      <w:rFonts w:ascii="Century Gothic" w:hAnsi="Century Gothic" w:cs="Calibri"/>
                      <w:bCs/>
                    </w:rPr>
                    <w:t>Mary Hajner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37E70BDF" w14:textId="311BB33B" w:rsidR="000F1959" w:rsidRPr="00484E6A" w:rsidRDefault="000F195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484E6A">
                    <w:rPr>
                      <w:rFonts w:ascii="Century Gothic" w:hAnsi="Century Gothic" w:cs="Calibri"/>
                      <w:bCs/>
                    </w:rPr>
                    <w:t xml:space="preserve">Billie Fore </w:t>
                  </w:r>
                </w:p>
              </w:tc>
            </w:tr>
            <w:tr w:rsidR="000F1959" w:rsidRPr="00D524FA" w14:paraId="3814DF94" w14:textId="77777777" w:rsidTr="006542CC">
              <w:tc>
                <w:tcPr>
                  <w:tcW w:w="3256" w:type="dxa"/>
                  <w:vAlign w:val="center"/>
                </w:tcPr>
                <w:p w14:paraId="05C8D1CD" w14:textId="49FD408B" w:rsidR="000F1959" w:rsidRPr="00EB7A98" w:rsidRDefault="000F1959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B7A98">
                    <w:rPr>
                      <w:rFonts w:ascii="Century Gothic" w:hAnsi="Century Gothic" w:cs="Calibri"/>
                      <w:bCs/>
                    </w:rPr>
                    <w:t xml:space="preserve">Katie Kirkland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425634B" w14:textId="0D468522" w:rsidR="000F1959" w:rsidRPr="00484E6A" w:rsidRDefault="000F195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B7A98">
                    <w:rPr>
                      <w:rFonts w:ascii="Century Gothic" w:hAnsi="Century Gothic" w:cs="Calibri"/>
                      <w:bCs/>
                    </w:rPr>
                    <w:t xml:space="preserve">Denise </w:t>
                  </w:r>
                  <w:proofErr w:type="spellStart"/>
                  <w:r w:rsidRPr="00EB7A98">
                    <w:rPr>
                      <w:rFonts w:ascii="Century Gothic" w:hAnsi="Century Gothic" w:cs="Calibri"/>
                      <w:bCs/>
                    </w:rPr>
                    <w:t>Marlett</w:t>
                  </w:r>
                  <w:proofErr w:type="spellEnd"/>
                  <w:r w:rsidRPr="00EB7A98">
                    <w:rPr>
                      <w:rFonts w:ascii="Century Gothic" w:hAnsi="Century Gothic" w:cs="Calibri"/>
                      <w:bCs/>
                    </w:rPr>
                    <w:t xml:space="preserve"> </w:t>
                  </w:r>
                </w:p>
              </w:tc>
              <w:tc>
                <w:tcPr>
                  <w:tcW w:w="3346" w:type="dxa"/>
                  <w:vAlign w:val="center"/>
                </w:tcPr>
                <w:p w14:paraId="295EE21B" w14:textId="156EA974" w:rsidR="000F1959" w:rsidRPr="00484E6A" w:rsidRDefault="000F195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484E6A">
                    <w:rPr>
                      <w:rFonts w:ascii="Century Gothic" w:hAnsi="Century Gothic" w:cs="Calibri"/>
                      <w:bCs/>
                    </w:rPr>
                    <w:t>Jessica Ware</w:t>
                  </w:r>
                </w:p>
              </w:tc>
            </w:tr>
            <w:tr w:rsidR="00415760" w:rsidRPr="00D524FA" w14:paraId="1F2CBD4B" w14:textId="77777777" w:rsidTr="006542CC">
              <w:tc>
                <w:tcPr>
                  <w:tcW w:w="3256" w:type="dxa"/>
                  <w:vAlign w:val="center"/>
                </w:tcPr>
                <w:p w14:paraId="13D20C55" w14:textId="656E10B0" w:rsidR="00415760" w:rsidRPr="00484E6A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B7A98">
                    <w:rPr>
                      <w:rFonts w:ascii="Century Gothic" w:hAnsi="Century Gothic" w:cs="Calibri"/>
                      <w:bCs/>
                    </w:rPr>
                    <w:t xml:space="preserve">Shellie Mills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C2FCB01" w14:textId="4A8317A3" w:rsidR="00415760" w:rsidRPr="00484E6A" w:rsidRDefault="00415760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484E6A">
                    <w:rPr>
                      <w:rFonts w:ascii="Century Gothic" w:hAnsi="Century Gothic" w:cs="Calibri"/>
                      <w:bCs/>
                    </w:rPr>
                    <w:t xml:space="preserve">Debra Collins </w:t>
                  </w:r>
                </w:p>
              </w:tc>
              <w:tc>
                <w:tcPr>
                  <w:tcW w:w="3346" w:type="dxa"/>
                  <w:vAlign w:val="center"/>
                </w:tcPr>
                <w:p w14:paraId="508BD30F" w14:textId="222EB10B" w:rsidR="00415760" w:rsidRPr="00484E6A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484E6A">
                    <w:rPr>
                      <w:rFonts w:ascii="Century Gothic" w:hAnsi="Century Gothic" w:cs="Calibri"/>
                      <w:bCs/>
                    </w:rPr>
                    <w:t xml:space="preserve">Amanda Miller </w:t>
                  </w:r>
                </w:p>
              </w:tc>
            </w:tr>
            <w:tr w:rsidR="00415760" w:rsidRPr="00D524FA" w14:paraId="2A596A5B" w14:textId="77777777" w:rsidTr="006542CC">
              <w:tc>
                <w:tcPr>
                  <w:tcW w:w="3256" w:type="dxa"/>
                  <w:vAlign w:val="center"/>
                </w:tcPr>
                <w:p w14:paraId="1266ADBB" w14:textId="744AAAE4" w:rsidR="00415760" w:rsidRPr="00484E6A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B7A98">
                    <w:rPr>
                      <w:rFonts w:ascii="Century Gothic" w:hAnsi="Century Gothic" w:cs="Calibri"/>
                      <w:bCs/>
                    </w:rPr>
                    <w:t>Amanda Metcalf</w:t>
                  </w:r>
                </w:p>
              </w:tc>
              <w:tc>
                <w:tcPr>
                  <w:tcW w:w="3257" w:type="dxa"/>
                  <w:vAlign w:val="center"/>
                </w:tcPr>
                <w:p w14:paraId="08239D5A" w14:textId="6F8AD9FF" w:rsidR="00415760" w:rsidRPr="00484E6A" w:rsidRDefault="00415760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484E6A">
                    <w:rPr>
                      <w:rFonts w:ascii="Century Gothic" w:hAnsi="Century Gothic" w:cs="Calibri"/>
                      <w:bCs/>
                    </w:rPr>
                    <w:t xml:space="preserve">Stephanie Mullins </w:t>
                  </w:r>
                </w:p>
              </w:tc>
              <w:tc>
                <w:tcPr>
                  <w:tcW w:w="3346" w:type="dxa"/>
                  <w:vAlign w:val="center"/>
                </w:tcPr>
                <w:p w14:paraId="595844EF" w14:textId="3CD9FE81" w:rsidR="00415760" w:rsidRPr="00484E6A" w:rsidRDefault="00415760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484E6A">
                    <w:rPr>
                      <w:rStyle w:val="CommentReference"/>
                      <w:rFonts w:ascii="Century Gothic" w:eastAsiaTheme="minorHAnsi" w:hAnsi="Century Gothic" w:cstheme="minorBidi"/>
                      <w:bCs/>
                      <w:spacing w:val="8"/>
                      <w:sz w:val="24"/>
                      <w:szCs w:val="24"/>
                    </w:rPr>
                    <w:t>Monica Hoskins</w:t>
                  </w:r>
                </w:p>
              </w:tc>
            </w:tr>
            <w:tr w:rsidR="00415760" w:rsidRPr="00D524FA" w14:paraId="4CA43B0D" w14:textId="77777777" w:rsidTr="009B6F23">
              <w:trPr>
                <w:trHeight w:val="413"/>
              </w:trPr>
              <w:tc>
                <w:tcPr>
                  <w:tcW w:w="3256" w:type="dxa"/>
                  <w:vAlign w:val="center"/>
                </w:tcPr>
                <w:p w14:paraId="4351DD41" w14:textId="12055FE0" w:rsidR="00415760" w:rsidRPr="00484E6A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B7A98">
                    <w:rPr>
                      <w:rFonts w:ascii="Century Gothic" w:hAnsi="Century Gothic" w:cs="Calibri"/>
                      <w:bCs/>
                    </w:rPr>
                    <w:t xml:space="preserve">Greta Baker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6A1E94B" w14:textId="733BD303" w:rsidR="00415760" w:rsidRPr="00484E6A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484E6A">
                    <w:rPr>
                      <w:rFonts w:ascii="Century Gothic" w:hAnsi="Century Gothic" w:cs="Calibri"/>
                      <w:bCs/>
                    </w:rPr>
                    <w:t xml:space="preserve">Barb Greene </w:t>
                  </w:r>
                </w:p>
              </w:tc>
              <w:tc>
                <w:tcPr>
                  <w:tcW w:w="3346" w:type="dxa"/>
                  <w:vAlign w:val="center"/>
                </w:tcPr>
                <w:p w14:paraId="7C7FC48C" w14:textId="591B1499" w:rsidR="00415760" w:rsidRPr="00484E6A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484E6A" w:rsidDel="00510FFB">
                    <w:rPr>
                      <w:rStyle w:val="CommentReference"/>
                      <w:rFonts w:ascii="Century Gothic" w:eastAsiaTheme="minorHAnsi" w:hAnsi="Century Gothic" w:cstheme="minorBidi"/>
                      <w:bCs/>
                      <w:spacing w:val="8"/>
                      <w:sz w:val="24"/>
                      <w:szCs w:val="24"/>
                    </w:rPr>
                    <w:t>J</w:t>
                  </w:r>
                  <w:r w:rsidRPr="00484E6A" w:rsidDel="00510FFB">
                    <w:rPr>
                      <w:rStyle w:val="CommentReference"/>
                      <w:rFonts w:ascii="Century Gothic" w:eastAsiaTheme="minorHAnsi" w:hAnsi="Century Gothic"/>
                      <w:bCs/>
                      <w:spacing w:val="8"/>
                      <w:sz w:val="24"/>
                      <w:szCs w:val="24"/>
                    </w:rPr>
                    <w:t>oy Varney</w:t>
                  </w:r>
                  <w:r w:rsidRPr="00484E6A" w:rsidDel="00510FFB">
                    <w:rPr>
                      <w:rFonts w:ascii="Century Gothic" w:hAnsi="Century Gothic" w:cs="Calibri"/>
                      <w:bCs/>
                    </w:rPr>
                    <w:t xml:space="preserve"> </w:t>
                  </w:r>
                </w:p>
              </w:tc>
            </w:tr>
            <w:tr w:rsidR="00415760" w:rsidRPr="00D524FA" w14:paraId="53211600" w14:textId="77777777" w:rsidTr="009B6F23">
              <w:trPr>
                <w:trHeight w:val="206"/>
              </w:trPr>
              <w:tc>
                <w:tcPr>
                  <w:tcW w:w="3256" w:type="dxa"/>
                  <w:vAlign w:val="center"/>
                </w:tcPr>
                <w:p w14:paraId="537A35DE" w14:textId="7EF20AD1" w:rsidR="00415760" w:rsidRPr="00484E6A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B7A98">
                    <w:rPr>
                      <w:rFonts w:ascii="Century Gothic" w:hAnsi="Century Gothic" w:cs="Calibri"/>
                      <w:bCs/>
                    </w:rPr>
                    <w:t xml:space="preserve">Bridgett Rogers </w:t>
                  </w:r>
                </w:p>
              </w:tc>
              <w:tc>
                <w:tcPr>
                  <w:tcW w:w="3257" w:type="dxa"/>
                  <w:vAlign w:val="center"/>
                </w:tcPr>
                <w:p w14:paraId="12715ED1" w14:textId="269600F1" w:rsidR="00415760" w:rsidRPr="00484E6A" w:rsidRDefault="00415760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484E6A">
                    <w:rPr>
                      <w:rFonts w:ascii="Century Gothic" w:hAnsi="Century Gothic" w:cs="Calibri"/>
                      <w:bCs/>
                    </w:rPr>
                    <w:t>Mary Hajner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224F3140" w14:textId="0EE84BE3" w:rsidR="00415760" w:rsidRPr="00484E6A" w:rsidRDefault="00AD6239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>
                    <w:rPr>
                      <w:rFonts w:ascii="Century Gothic" w:hAnsi="Century Gothic" w:cs="Calibri"/>
                      <w:bCs/>
                    </w:rPr>
                    <w:t>Jill Owens</w:t>
                  </w:r>
                </w:p>
              </w:tc>
            </w:tr>
          </w:tbl>
          <w:p w14:paraId="79AA6138" w14:textId="77777777" w:rsidR="00343ED0" w:rsidRPr="00EB7A98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bCs/>
              </w:rPr>
            </w:pPr>
          </w:p>
        </w:tc>
      </w:tr>
    </w:tbl>
    <w:p w14:paraId="4DDD4CB6" w14:textId="77777777" w:rsidR="00274214" w:rsidRDefault="00274214" w:rsidP="000649C0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74214" w:rsidRPr="00902EFE" w14:paraId="23C8A85C" w14:textId="77777777" w:rsidTr="003F2C0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DD4B24A" w14:textId="77777777" w:rsidR="00274214" w:rsidRPr="008779CE" w:rsidRDefault="00274214" w:rsidP="009C5D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 w:rsidRPr="008779CE">
              <w:rPr>
                <w:rFonts w:ascii="Century Gothic" w:hAnsi="Century Gothic" w:cs="Calibri"/>
                <w:b/>
              </w:rPr>
              <w:t xml:space="preserve">Family &amp; Youth Involvement: </w:t>
            </w:r>
            <w:r w:rsidRPr="008779CE">
              <w:rPr>
                <w:rFonts w:ascii="Century Gothic" w:hAnsi="Century Gothic" w:cs="Calibri"/>
              </w:rPr>
              <w:t>Regional GMIT Goal Summary - Implement strategies to promote and sustain the voice of children, youth, and their families with child welfare involvement at all levels of the system of care. (Practice, Program, Policy levels)</w:t>
            </w:r>
          </w:p>
        </w:tc>
      </w:tr>
      <w:tr w:rsidR="00274214" w:rsidRPr="00902EFE" w14:paraId="538AE434" w14:textId="77777777" w:rsidTr="003F2C0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1AEDDB" w14:textId="2530DA67" w:rsidR="009D7CD9" w:rsidRPr="00484E6A" w:rsidRDefault="00541539" w:rsidP="00484E6A">
            <w:pPr>
              <w:pStyle w:val="ListParagraph"/>
              <w:numPr>
                <w:ilvl w:val="0"/>
                <w:numId w:val="15"/>
              </w:numPr>
              <w:ind w:left="420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Recruiting Family and Youth members:</w:t>
            </w:r>
          </w:p>
          <w:p w14:paraId="34AD4695" w14:textId="3C3B47BE" w:rsidR="00DD1D50" w:rsidRPr="001725BA" w:rsidRDefault="000F1959" w:rsidP="00484E6A">
            <w:pPr>
              <w:pStyle w:val="ListParagraph"/>
              <w:ind w:left="510"/>
            </w:pPr>
            <w:r w:rsidRPr="00484E6A">
              <w:rPr>
                <w:rFonts w:ascii="Century Gothic" w:hAnsi="Century Gothic" w:cs="Calibri"/>
                <w:sz w:val="24"/>
                <w:szCs w:val="24"/>
              </w:rPr>
              <w:t xml:space="preserve">Barb shared that there are two youth and one parent who are advancing </w:t>
            </w:r>
            <w:r w:rsidR="002B36B8" w:rsidRPr="00484E6A">
              <w:rPr>
                <w:rFonts w:ascii="Century Gothic" w:hAnsi="Century Gothic" w:cs="Calibri"/>
                <w:sz w:val="24"/>
                <w:szCs w:val="24"/>
              </w:rPr>
              <w:t xml:space="preserve">into </w:t>
            </w:r>
            <w:r w:rsidRPr="00484E6A">
              <w:rPr>
                <w:rFonts w:ascii="Century Gothic" w:hAnsi="Century Gothic" w:cs="Calibri"/>
                <w:sz w:val="24"/>
                <w:szCs w:val="24"/>
              </w:rPr>
              <w:t xml:space="preserve">leadership roles.  One specifically came </w:t>
            </w:r>
            <w:r w:rsidR="00EF03A6">
              <w:rPr>
                <w:rFonts w:ascii="Century Gothic" w:hAnsi="Century Gothic" w:cs="Calibri"/>
                <w:sz w:val="24"/>
                <w:szCs w:val="24"/>
              </w:rPr>
              <w:t>as</w:t>
            </w:r>
            <w:r w:rsidR="00EF03A6" w:rsidRPr="00484E6A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Pr="00484E6A">
              <w:rPr>
                <w:rFonts w:ascii="Century Gothic" w:hAnsi="Century Gothic" w:cs="Calibri"/>
                <w:sz w:val="24"/>
                <w:szCs w:val="24"/>
              </w:rPr>
              <w:t xml:space="preserve">SOC </w:t>
            </w:r>
            <w:r w:rsidR="00EF03A6">
              <w:rPr>
                <w:rFonts w:ascii="Century Gothic" w:hAnsi="Century Gothic" w:cs="Calibri"/>
                <w:sz w:val="24"/>
                <w:szCs w:val="24"/>
              </w:rPr>
              <w:t>FI</w:t>
            </w:r>
            <w:r w:rsidRPr="00484E6A">
              <w:rPr>
                <w:rFonts w:ascii="Century Gothic" w:hAnsi="Century Gothic" w:cs="Calibri"/>
                <w:sz w:val="24"/>
                <w:szCs w:val="24"/>
              </w:rPr>
              <w:t>V</w:t>
            </w:r>
            <w:r w:rsidR="00EF03A6">
              <w:rPr>
                <w:rFonts w:ascii="Century Gothic" w:hAnsi="Century Gothic" w:cs="Calibri"/>
                <w:sz w:val="24"/>
                <w:szCs w:val="24"/>
              </w:rPr>
              <w:t>E</w:t>
            </w:r>
            <w:r w:rsidRPr="00484E6A">
              <w:rPr>
                <w:rFonts w:ascii="Century Gothic" w:hAnsi="Century Gothic" w:cs="Calibri"/>
                <w:sz w:val="24"/>
                <w:szCs w:val="24"/>
              </w:rPr>
              <w:t xml:space="preserve"> client in Cumberland</w:t>
            </w:r>
            <w:r w:rsidR="002B36B8" w:rsidRPr="00484E6A">
              <w:rPr>
                <w:rFonts w:ascii="Century Gothic" w:hAnsi="Century Gothic" w:cs="Calibri"/>
                <w:sz w:val="24"/>
                <w:szCs w:val="24"/>
              </w:rPr>
              <w:t xml:space="preserve"> Region</w:t>
            </w:r>
            <w:r w:rsidRPr="00484E6A">
              <w:rPr>
                <w:rFonts w:ascii="Century Gothic" w:hAnsi="Century Gothic" w:cs="Calibri"/>
                <w:sz w:val="24"/>
                <w:szCs w:val="24"/>
              </w:rPr>
              <w:t xml:space="preserve">.  </w:t>
            </w:r>
            <w:r w:rsidR="002B36B8" w:rsidRPr="00484E6A">
              <w:rPr>
                <w:rFonts w:ascii="Century Gothic" w:hAnsi="Century Gothic" w:cs="Calibri"/>
                <w:sz w:val="24"/>
                <w:szCs w:val="24"/>
              </w:rPr>
              <w:t xml:space="preserve">Family recruitment flyer was previously shared with the team since </w:t>
            </w:r>
            <w:r w:rsidRPr="00484E6A">
              <w:rPr>
                <w:rFonts w:ascii="Century Gothic" w:hAnsi="Century Gothic" w:cs="Calibri"/>
                <w:sz w:val="24"/>
                <w:szCs w:val="24"/>
              </w:rPr>
              <w:t>no feedback was received from the team; the document will be shared</w:t>
            </w:r>
            <w:r w:rsidR="002B36B8" w:rsidRPr="00484E6A">
              <w:rPr>
                <w:rFonts w:ascii="Century Gothic" w:hAnsi="Century Gothic" w:cs="Calibri"/>
                <w:sz w:val="24"/>
                <w:szCs w:val="24"/>
              </w:rPr>
              <w:t>/distributed</w:t>
            </w:r>
            <w:r w:rsidRPr="00484E6A">
              <w:rPr>
                <w:rFonts w:ascii="Century Gothic" w:hAnsi="Century Gothic" w:cs="Calibri"/>
                <w:sz w:val="24"/>
                <w:szCs w:val="24"/>
              </w:rPr>
              <w:t xml:space="preserve"> as is.  </w:t>
            </w:r>
          </w:p>
          <w:p w14:paraId="6B2A5EFC" w14:textId="2F2F92E1" w:rsidR="009E2483" w:rsidRPr="009E2483" w:rsidRDefault="00DD1D50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1725BA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</w:tc>
      </w:tr>
      <w:tr w:rsidR="00274214" w:rsidRPr="00667373" w14:paraId="69977358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2618612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2611896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1F9073D" w14:textId="77777777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274214" w:rsidRPr="00667373" w14:paraId="7197060E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30DC0B" w14:textId="7A675496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0" w:name="_Hlk74305247"/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7769379" w14:textId="6924F254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045DFF" w14:textId="497179D3" w:rsidR="00274214" w:rsidRPr="00667373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bookmarkEnd w:id="0"/>
    </w:tbl>
    <w:p w14:paraId="15911687" w14:textId="77777777" w:rsidR="00274214" w:rsidRPr="00667373" w:rsidRDefault="00274214" w:rsidP="000649C0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F25EE8" w:rsidRPr="00667373" w14:paraId="5184C59D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7A19F97A" w14:textId="77777777" w:rsidR="00F25EE8" w:rsidRPr="00667373" w:rsidRDefault="00F25EE8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>Training Opportunities</w:t>
            </w:r>
          </w:p>
        </w:tc>
      </w:tr>
      <w:tr w:rsidR="00F25EE8" w:rsidRPr="00667373" w14:paraId="12384538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51EED9" w14:textId="1D43AA2D" w:rsidR="00DD1D50" w:rsidRDefault="00F25EE8" w:rsidP="003F056E">
            <w:pPr>
              <w:spacing w:line="259" w:lineRule="auto"/>
              <w:rPr>
                <w:rFonts w:cs="Calibri"/>
              </w:rPr>
            </w:pPr>
            <w:r w:rsidRPr="00667373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Training Institute Workshops</w:t>
            </w:r>
            <w:r w:rsidRPr="00667373">
              <w:rPr>
                <w:rFonts w:ascii="Century Gothic" w:eastAsia="Calibri" w:hAnsi="Century Gothic" w:cs="Times New Roman"/>
                <w:b/>
                <w:spacing w:val="0"/>
                <w:sz w:val="24"/>
                <w:szCs w:val="24"/>
              </w:rPr>
              <w:t xml:space="preserve"> </w:t>
            </w:r>
            <w:hyperlink r:id="rId10" w:history="1">
              <w:r w:rsidRPr="00667373">
                <w:rPr>
                  <w:rFonts w:ascii="Century Gothic" w:eastAsia="Calibri" w:hAnsi="Century Gothic" w:cs="Times New Roman"/>
                  <w:b/>
                  <w:color w:val="0000FF"/>
                  <w:spacing w:val="0"/>
                  <w:sz w:val="24"/>
                  <w:szCs w:val="24"/>
                  <w:u w:val="single"/>
                </w:rPr>
                <w:t>https://theinstitute.umaryland.edu/2021traininginstitutes/schedule/</w:t>
              </w:r>
            </w:hyperlink>
          </w:p>
          <w:p w14:paraId="129D824C" w14:textId="5CC91CE9" w:rsidR="00DD1D50" w:rsidRDefault="00415760" w:rsidP="009C5D44">
            <w:pPr>
              <w:pStyle w:val="ListParagraph"/>
              <w:numPr>
                <w:ilvl w:val="0"/>
                <w:numId w:val="6"/>
              </w:numPr>
              <w:ind w:left="42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August</w:t>
            </w:r>
            <w:r w:rsidR="00DD1D50">
              <w:rPr>
                <w:rFonts w:ascii="Century Gothic" w:hAnsi="Century Gothic" w:cs="Calibri"/>
                <w:sz w:val="24"/>
                <w:szCs w:val="24"/>
              </w:rPr>
              <w:t xml:space="preserve"> Workshop Opportunities from Training Institute</w:t>
            </w:r>
          </w:p>
          <w:p w14:paraId="625453F6" w14:textId="2CC25F0A" w:rsidR="00415760" w:rsidRDefault="00415760" w:rsidP="009C5D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415760">
              <w:rPr>
                <w:rFonts w:ascii="Century Gothic" w:hAnsi="Century Gothic"/>
                <w:sz w:val="24"/>
                <w:szCs w:val="24"/>
              </w:rPr>
              <w:t>Implementing Mobile Response and Stabilization Services</w:t>
            </w:r>
            <w:r w:rsidRPr="00415760" w:rsidDel="0041576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840D24A" w14:textId="29E68C32" w:rsidR="00415760" w:rsidRDefault="00415760" w:rsidP="009C5D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415760">
              <w:rPr>
                <w:rFonts w:ascii="Century Gothic" w:hAnsi="Century Gothic"/>
                <w:sz w:val="24"/>
                <w:szCs w:val="24"/>
              </w:rPr>
              <w:t>Coordinating Systems to Meet the Needs of Children and Families Impacted by the Opioid Crisis</w:t>
            </w:r>
            <w:r w:rsidRPr="00415760" w:rsidDel="0041576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DDE91DB" w14:textId="43B8DFDD" w:rsidR="00415760" w:rsidRPr="00415760" w:rsidRDefault="00415760" w:rsidP="009C5D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484E6A">
              <w:rPr>
                <w:rFonts w:ascii="Century Gothic" w:hAnsi="Century Gothic"/>
                <w:sz w:val="24"/>
                <w:szCs w:val="24"/>
              </w:rPr>
              <w:t>Strategies for Implementing and Expanding Effective Youth Peer Support Services</w:t>
            </w:r>
            <w:r w:rsidRPr="00415760" w:rsidDel="0041576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A3D4ACE" w14:textId="2670E70C" w:rsidR="00415760" w:rsidRPr="00415760" w:rsidRDefault="00415760" w:rsidP="009C5D4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484E6A">
              <w:rPr>
                <w:rFonts w:ascii="Century Gothic" w:hAnsi="Century Gothic"/>
                <w:sz w:val="24"/>
                <w:szCs w:val="24"/>
              </w:rPr>
              <w:t>Implementing Intensive Home-Based Treatment</w:t>
            </w:r>
            <w:r w:rsidRPr="00415760" w:rsidDel="0041576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007B38A2" w14:textId="1B03620E" w:rsidR="00F25EE8" w:rsidRPr="000E1EBA" w:rsidRDefault="00415760" w:rsidP="00A36BC7">
            <w:pPr>
              <w:pStyle w:val="ListParagraph"/>
              <w:numPr>
                <w:ilvl w:val="0"/>
                <w:numId w:val="7"/>
              </w:numPr>
            </w:pPr>
            <w:r w:rsidRPr="00484E6A">
              <w:rPr>
                <w:rFonts w:ascii="Century Gothic" w:hAnsi="Century Gothic"/>
                <w:sz w:val="24"/>
                <w:szCs w:val="24"/>
              </w:rPr>
              <w:lastRenderedPageBreak/>
              <w:t>A Culture &amp; Practice Change Effort Around Serving LGBTQ+ Youth and their Families</w:t>
            </w:r>
          </w:p>
        </w:tc>
      </w:tr>
      <w:tr w:rsidR="00F25EE8" w:rsidRPr="00902EFE" w14:paraId="153495F5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3C428D3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75EDD76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D62DFE8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EE8" w:rsidRPr="00902EFE" w14:paraId="5CE1F819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D69A735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404F80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36EAFF" w14:textId="77777777" w:rsidR="00F25EE8" w:rsidRPr="00902EFE" w:rsidRDefault="00F25EE8" w:rsidP="00F25EE8">
            <w:pPr>
              <w:pStyle w:val="BodyCopy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88A8E2" w14:textId="77777777" w:rsidR="00902EFE" w:rsidRDefault="00902EFE">
      <w:pPr>
        <w:rPr>
          <w:rFonts w:ascii="Calibri" w:hAnsi="Calibri" w:cs="Calibri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902EFE" w:rsidRPr="00902EFE" w14:paraId="4DA1927B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1C3BFCB" w14:textId="73FCFB4C" w:rsidR="00902EFE" w:rsidRPr="00303B08" w:rsidRDefault="00902EFE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>Data &amp; Evaluation</w:t>
            </w:r>
            <w:r w:rsidR="0022578C" w:rsidRP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– </w:t>
            </w:r>
            <w:r w:rsidR="00303B08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Katie Kirkland </w:t>
            </w:r>
          </w:p>
        </w:tc>
      </w:tr>
      <w:tr w:rsidR="00902EFE" w:rsidRPr="006A6186" w14:paraId="19DEEC62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A7D5A51" w14:textId="620F2CE2" w:rsidR="00900459" w:rsidRDefault="00FF0B3C" w:rsidP="0090045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June</w:t>
            </w:r>
            <w:r w:rsidR="00F25EE8" w:rsidRPr="006A6186">
              <w:rPr>
                <w:rFonts w:ascii="Century Gothic" w:hAnsi="Century Gothic" w:cs="Calibri"/>
              </w:rPr>
              <w:t>’s</w:t>
            </w:r>
            <w:r w:rsidR="00B70951" w:rsidRPr="006A6186">
              <w:rPr>
                <w:rFonts w:ascii="Century Gothic" w:hAnsi="Century Gothic" w:cs="Calibri"/>
              </w:rPr>
              <w:t xml:space="preserve"> </w:t>
            </w:r>
            <w:r w:rsidR="006555B9">
              <w:rPr>
                <w:rFonts w:ascii="Century Gothic" w:hAnsi="Century Gothic" w:cs="Calibri"/>
              </w:rPr>
              <w:t>CQI Metrics</w:t>
            </w:r>
            <w:r w:rsidR="00B70951" w:rsidRPr="006A6186">
              <w:rPr>
                <w:rFonts w:ascii="Century Gothic" w:hAnsi="Century Gothic" w:cs="Calibri"/>
              </w:rPr>
              <w:t>:</w:t>
            </w:r>
          </w:p>
          <w:p w14:paraId="36B72A06" w14:textId="59C81FFE" w:rsidR="003F3481" w:rsidRPr="001725BA" w:rsidRDefault="003F3481" w:rsidP="00900459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  <w:b/>
                <w:bCs/>
                <w:u w:val="single"/>
              </w:rPr>
            </w:pPr>
            <w:r w:rsidRPr="001725BA">
              <w:rPr>
                <w:rFonts w:ascii="Century Gothic" w:hAnsi="Century Gothic" w:cs="Calibri"/>
                <w:b/>
                <w:bCs/>
                <w:u w:val="single"/>
              </w:rPr>
              <w:t xml:space="preserve">DCBS Data </w:t>
            </w:r>
          </w:p>
          <w:p w14:paraId="67C6EC12" w14:textId="609BAF1C" w:rsidR="00DE694D" w:rsidRDefault="00DE694D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Policy Changes - 0</w:t>
            </w:r>
          </w:p>
          <w:p w14:paraId="40B13C34" w14:textId="5D825A62" w:rsidR="00DE694D" w:rsidRDefault="00DE694D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Outreach </w:t>
            </w:r>
            <w:r w:rsidR="000057D2">
              <w:rPr>
                <w:rFonts w:ascii="Century Gothic" w:hAnsi="Century Gothic" w:cs="Calibri"/>
              </w:rPr>
              <w:t>–</w:t>
            </w:r>
            <w:r>
              <w:rPr>
                <w:rFonts w:ascii="Century Gothic" w:hAnsi="Century Gothic" w:cs="Calibri"/>
              </w:rPr>
              <w:t xml:space="preserve"> 242</w:t>
            </w:r>
            <w:r w:rsidR="000057D2">
              <w:rPr>
                <w:rFonts w:ascii="Century Gothic" w:hAnsi="Century Gothic" w:cs="Calibri"/>
              </w:rPr>
              <w:t xml:space="preserve"> (total </w:t>
            </w:r>
            <w:r w:rsidR="00A64F4C">
              <w:rPr>
                <w:rFonts w:ascii="Century Gothic" w:hAnsi="Century Gothic" w:cs="Calibri"/>
              </w:rPr>
              <w:t xml:space="preserve">number of </w:t>
            </w:r>
            <w:r w:rsidR="000057D2">
              <w:rPr>
                <w:rFonts w:ascii="Century Gothic" w:hAnsi="Century Gothic" w:cs="Calibri"/>
              </w:rPr>
              <w:t xml:space="preserve">people involved </w:t>
            </w:r>
            <w:r w:rsidR="00A64F4C">
              <w:rPr>
                <w:rFonts w:ascii="Century Gothic" w:hAnsi="Century Gothic" w:cs="Calibri"/>
              </w:rPr>
              <w:t xml:space="preserve">with </w:t>
            </w:r>
            <w:r w:rsidR="000057D2">
              <w:rPr>
                <w:rFonts w:ascii="Century Gothic" w:hAnsi="Century Gothic" w:cs="Calibri"/>
              </w:rPr>
              <w:t>workers discussing screeners with families and children)</w:t>
            </w:r>
          </w:p>
          <w:p w14:paraId="45FEB9E8" w14:textId="493C0DAD" w:rsidR="007B0558" w:rsidRPr="006A6186" w:rsidRDefault="00CC3526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>S</w:t>
            </w:r>
            <w:r w:rsidR="00602A96" w:rsidRPr="006A6186">
              <w:rPr>
                <w:rFonts w:ascii="Century Gothic" w:hAnsi="Century Gothic" w:cs="Calibri"/>
              </w:rPr>
              <w:t>creeners completed</w:t>
            </w:r>
            <w:r w:rsidR="009D224A" w:rsidRPr="006A6186">
              <w:rPr>
                <w:rFonts w:ascii="Century Gothic" w:hAnsi="Century Gothic" w:cs="Calibri"/>
              </w:rPr>
              <w:t xml:space="preserve"> </w:t>
            </w:r>
            <w:r w:rsidR="003F3481">
              <w:rPr>
                <w:rFonts w:ascii="Century Gothic" w:hAnsi="Century Gothic" w:cs="Calibri"/>
              </w:rPr>
              <w:t>–</w:t>
            </w:r>
            <w:r w:rsidR="00877D75" w:rsidRPr="006A6186">
              <w:rPr>
                <w:rFonts w:ascii="Century Gothic" w:hAnsi="Century Gothic" w:cs="Calibri"/>
              </w:rPr>
              <w:t xml:space="preserve"> </w:t>
            </w:r>
            <w:r w:rsidR="00E4706E">
              <w:rPr>
                <w:rFonts w:ascii="Century Gothic" w:hAnsi="Century Gothic" w:cs="Calibri"/>
              </w:rPr>
              <w:t xml:space="preserve">87 </w:t>
            </w:r>
          </w:p>
          <w:p w14:paraId="582EC302" w14:textId="55AC2118" w:rsidR="00451BE4" w:rsidRPr="006A6186" w:rsidRDefault="00CC3526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>R</w:t>
            </w:r>
            <w:r w:rsidR="00451BE4" w:rsidRPr="006A6186">
              <w:rPr>
                <w:rFonts w:ascii="Century Gothic" w:hAnsi="Century Gothic" w:cs="Calibri"/>
              </w:rPr>
              <w:t>eferrals mad</w:t>
            </w:r>
            <w:r w:rsidR="0021367E" w:rsidRPr="006A6186">
              <w:rPr>
                <w:rFonts w:ascii="Century Gothic" w:hAnsi="Century Gothic" w:cs="Calibri"/>
              </w:rPr>
              <w:t xml:space="preserve">e for CANS </w:t>
            </w:r>
            <w:r w:rsidR="003F3481">
              <w:rPr>
                <w:rFonts w:ascii="Century Gothic" w:hAnsi="Century Gothic" w:cs="Calibri"/>
              </w:rPr>
              <w:t>–</w:t>
            </w:r>
            <w:r w:rsidR="00877D75" w:rsidRPr="006A6186">
              <w:rPr>
                <w:rFonts w:ascii="Century Gothic" w:hAnsi="Century Gothic" w:cs="Calibri"/>
              </w:rPr>
              <w:t xml:space="preserve"> </w:t>
            </w:r>
            <w:r w:rsidR="00E4706E">
              <w:rPr>
                <w:rFonts w:ascii="Century Gothic" w:hAnsi="Century Gothic" w:cs="Calibri"/>
              </w:rPr>
              <w:t>24</w:t>
            </w:r>
            <w:r w:rsidR="007A0539">
              <w:rPr>
                <w:rFonts w:ascii="Century Gothic" w:hAnsi="Century Gothic" w:cs="Calibri"/>
              </w:rPr>
              <w:t xml:space="preserve"> (63/87 did not screen in</w:t>
            </w:r>
            <w:r w:rsidR="00AA66D7">
              <w:rPr>
                <w:rFonts w:ascii="Century Gothic" w:hAnsi="Century Gothic" w:cs="Calibri"/>
              </w:rPr>
              <w:t xml:space="preserve"> for the CANS</w:t>
            </w:r>
            <w:r w:rsidR="007A0539">
              <w:rPr>
                <w:rFonts w:ascii="Century Gothic" w:hAnsi="Century Gothic" w:cs="Calibri"/>
              </w:rPr>
              <w:t>)</w:t>
            </w:r>
          </w:p>
          <w:p w14:paraId="1D3BA4C0" w14:textId="1FE594E5" w:rsidR="00B06318" w:rsidRDefault="0021367E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</w:rPr>
              <w:t>Number</w:t>
            </w:r>
            <w:r w:rsidR="00CC3526" w:rsidRPr="006A6186">
              <w:rPr>
                <w:rFonts w:ascii="Century Gothic" w:hAnsi="Century Gothic" w:cs="Calibri"/>
              </w:rPr>
              <w:t xml:space="preserve"> refused </w:t>
            </w:r>
            <w:r w:rsidRPr="006A6186">
              <w:rPr>
                <w:rFonts w:ascii="Century Gothic" w:hAnsi="Century Gothic" w:cs="Calibri"/>
              </w:rPr>
              <w:t xml:space="preserve">Screeners </w:t>
            </w:r>
            <w:r w:rsidR="00877D75" w:rsidRPr="006A6186">
              <w:rPr>
                <w:rFonts w:ascii="Century Gothic" w:hAnsi="Century Gothic" w:cs="Calibri"/>
              </w:rPr>
              <w:t xml:space="preserve">– </w:t>
            </w:r>
            <w:r w:rsidR="00E4706E">
              <w:rPr>
                <w:rFonts w:ascii="Century Gothic" w:hAnsi="Century Gothic" w:cs="Calibri"/>
              </w:rPr>
              <w:t>23 either denied the screener OR</w:t>
            </w:r>
            <w:r w:rsidR="005F1237">
              <w:rPr>
                <w:rFonts w:ascii="Century Gothic" w:hAnsi="Century Gothic" w:cs="Calibri"/>
              </w:rPr>
              <w:t xml:space="preserve"> the CANS after the screener.</w:t>
            </w:r>
          </w:p>
          <w:p w14:paraId="1BEAD5ED" w14:textId="64D6E36B" w:rsidR="005F1237" w:rsidRDefault="005F1237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Debra stated that she would be able to separate th</w:t>
            </w:r>
            <w:r w:rsidR="00AA66D7">
              <w:rPr>
                <w:rFonts w:ascii="Century Gothic" w:hAnsi="Century Gothic" w:cs="Calibri"/>
              </w:rPr>
              <w:t xml:space="preserve">e </w:t>
            </w:r>
            <w:r w:rsidR="00114771">
              <w:rPr>
                <w:rFonts w:ascii="Century Gothic" w:hAnsi="Century Gothic" w:cs="Calibri"/>
              </w:rPr>
              <w:t>23</w:t>
            </w:r>
            <w:r w:rsidR="00975927">
              <w:rPr>
                <w:rFonts w:ascii="Century Gothic" w:hAnsi="Century Gothic" w:cs="Calibri"/>
              </w:rPr>
              <w:t xml:space="preserve"> refused:</w:t>
            </w:r>
          </w:p>
          <w:p w14:paraId="0CBA5222" w14:textId="22DF72E3" w:rsidR="00725781" w:rsidRDefault="00725781" w:rsidP="00484E6A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7/23 denied CANS</w:t>
            </w:r>
          </w:p>
          <w:p w14:paraId="7703B94A" w14:textId="73884D07" w:rsidR="00725781" w:rsidRDefault="00725781" w:rsidP="004933F1">
            <w:pPr>
              <w:pStyle w:val="ListNumber"/>
              <w:numPr>
                <w:ilvl w:val="2"/>
                <w:numId w:val="4"/>
              </w:numPr>
              <w:spacing w:after="0"/>
              <w:ind w:left="69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16/23 denied the screeners</w:t>
            </w:r>
          </w:p>
          <w:p w14:paraId="0F4DB986" w14:textId="71474155" w:rsidR="005F1237" w:rsidRDefault="005F1237" w:rsidP="004933F1">
            <w:pPr>
              <w:pStyle w:val="ListNumber"/>
              <w:numPr>
                <w:ilvl w:val="0"/>
                <w:numId w:val="24"/>
              </w:numPr>
              <w:spacing w:after="0"/>
              <w:ind w:left="33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DCBS report</w:t>
            </w:r>
            <w:r w:rsidR="00BB7378">
              <w:rPr>
                <w:rFonts w:ascii="Century Gothic" w:hAnsi="Century Gothic" w:cs="Calibri"/>
              </w:rPr>
              <w:t>ed</w:t>
            </w:r>
            <w:r w:rsidR="00D67255">
              <w:rPr>
                <w:rFonts w:ascii="Century Gothic" w:hAnsi="Century Gothic" w:cs="Calibri"/>
              </w:rPr>
              <w:t xml:space="preserve"> that</w:t>
            </w:r>
            <w:r>
              <w:rPr>
                <w:rFonts w:ascii="Century Gothic" w:hAnsi="Century Gothic" w:cs="Calibri"/>
              </w:rPr>
              <w:t xml:space="preserve"> </w:t>
            </w:r>
            <w:r w:rsidR="00BB7378">
              <w:rPr>
                <w:rFonts w:ascii="Century Gothic" w:hAnsi="Century Gothic" w:cs="Calibri"/>
              </w:rPr>
              <w:t>screener brochures</w:t>
            </w:r>
            <w:r>
              <w:rPr>
                <w:rFonts w:ascii="Century Gothic" w:hAnsi="Century Gothic" w:cs="Calibri"/>
              </w:rPr>
              <w:t xml:space="preserve"> are being utilized</w:t>
            </w:r>
            <w:r w:rsidR="00D67255">
              <w:rPr>
                <w:rFonts w:ascii="Century Gothic" w:hAnsi="Century Gothic" w:cs="Calibri"/>
              </w:rPr>
              <w:t xml:space="preserve"> with clients</w:t>
            </w:r>
          </w:p>
          <w:p w14:paraId="75433221" w14:textId="77777777" w:rsidR="004933F1" w:rsidRDefault="005F1237" w:rsidP="004933F1">
            <w:pPr>
              <w:pStyle w:val="ListNumber"/>
              <w:numPr>
                <w:ilvl w:val="0"/>
                <w:numId w:val="24"/>
              </w:numPr>
              <w:spacing w:after="0"/>
              <w:ind w:left="33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Peer support might be able to get families engaged on the front end to help families</w:t>
            </w:r>
            <w:r w:rsidR="00DB00FF">
              <w:rPr>
                <w:rFonts w:ascii="Century Gothic" w:hAnsi="Century Gothic" w:cs="Calibri"/>
              </w:rPr>
              <w:t xml:space="preserve">. </w:t>
            </w:r>
          </w:p>
          <w:p w14:paraId="23609B2E" w14:textId="55E40292" w:rsidR="005F1237" w:rsidRDefault="00DB00FF" w:rsidP="004933F1">
            <w:pPr>
              <w:pStyle w:val="ListNumber"/>
              <w:numPr>
                <w:ilvl w:val="0"/>
                <w:numId w:val="24"/>
              </w:numPr>
              <w:spacing w:after="0"/>
              <w:ind w:left="33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Joy stressed the need to recognize parent voice</w:t>
            </w:r>
            <w:r w:rsidR="00114771">
              <w:rPr>
                <w:rFonts w:ascii="Century Gothic" w:hAnsi="Century Gothic" w:cs="Calibri"/>
              </w:rPr>
              <w:t>.</w:t>
            </w:r>
            <w:r w:rsidR="005F1237">
              <w:rPr>
                <w:rFonts w:ascii="Century Gothic" w:hAnsi="Century Gothic" w:cs="Calibri"/>
              </w:rPr>
              <w:t xml:space="preserve"> </w:t>
            </w:r>
          </w:p>
          <w:p w14:paraId="435CCE87" w14:textId="0D1D36AC" w:rsidR="007E7BAB" w:rsidRDefault="00D67255" w:rsidP="004933F1">
            <w:pPr>
              <w:pStyle w:val="ListNumber"/>
              <w:numPr>
                <w:ilvl w:val="0"/>
                <w:numId w:val="24"/>
              </w:numPr>
              <w:spacing w:after="0"/>
              <w:ind w:left="33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Barb suggest</w:t>
            </w:r>
            <w:r w:rsidR="00BB7378">
              <w:rPr>
                <w:rFonts w:ascii="Century Gothic" w:hAnsi="Century Gothic" w:cs="Calibri"/>
              </w:rPr>
              <w:t>ed</w:t>
            </w:r>
            <w:r>
              <w:rPr>
                <w:rFonts w:ascii="Century Gothic" w:hAnsi="Century Gothic" w:cs="Calibri"/>
              </w:rPr>
              <w:t xml:space="preserve"> we look at denials </w:t>
            </w:r>
            <w:r w:rsidR="007E7BAB">
              <w:rPr>
                <w:rFonts w:ascii="Century Gothic" w:hAnsi="Century Gothic" w:cs="Calibri"/>
              </w:rPr>
              <w:t xml:space="preserve">by percentages for more insight. </w:t>
            </w:r>
          </w:p>
          <w:p w14:paraId="148F5E66" w14:textId="62D3BE58" w:rsidR="00D67255" w:rsidRDefault="00D67255" w:rsidP="004933F1">
            <w:pPr>
              <w:pStyle w:val="ListNumber"/>
              <w:numPr>
                <w:ilvl w:val="0"/>
                <w:numId w:val="24"/>
              </w:numPr>
              <w:spacing w:after="0"/>
              <w:ind w:left="330"/>
              <w:rPr>
                <w:rFonts w:ascii="Century Gothic" w:hAnsi="Century Gothic" w:cs="Calibri"/>
              </w:rPr>
            </w:pPr>
            <w:r w:rsidRPr="00021717">
              <w:rPr>
                <w:rFonts w:ascii="Century Gothic" w:hAnsi="Century Gothic" w:cs="Calibri"/>
              </w:rPr>
              <w:t>Billy F. suggested denials for screener seems high and is curious if delivery from frontline staff plays a role.</w:t>
            </w:r>
          </w:p>
          <w:p w14:paraId="65D43D09" w14:textId="413BC441" w:rsidR="00D67255" w:rsidRPr="009D7CD9" w:rsidRDefault="00D67255" w:rsidP="004933F1">
            <w:pPr>
              <w:pStyle w:val="ListNumber"/>
              <w:numPr>
                <w:ilvl w:val="0"/>
                <w:numId w:val="24"/>
              </w:numPr>
              <w:spacing w:after="0"/>
              <w:ind w:left="330"/>
              <w:rPr>
                <w:rFonts w:ascii="Century Gothic" w:hAnsi="Century Gothic" w:cs="Calibri"/>
              </w:rPr>
            </w:pPr>
            <w:r w:rsidRPr="00021717">
              <w:rPr>
                <w:rFonts w:ascii="Century Gothic" w:hAnsi="Century Gothic" w:cs="Calibri"/>
              </w:rPr>
              <w:t xml:space="preserve">Denied screeners were, for the most part, children already receiving services. </w:t>
            </w:r>
          </w:p>
          <w:p w14:paraId="5C21E1F4" w14:textId="3E9D2F1F" w:rsidR="00D67255" w:rsidRPr="00D67255" w:rsidRDefault="005F1237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Shellie Mills </w:t>
            </w:r>
            <w:r w:rsidR="008D1233">
              <w:rPr>
                <w:rFonts w:ascii="Century Gothic" w:hAnsi="Century Gothic" w:cs="Calibri"/>
              </w:rPr>
              <w:t>asked</w:t>
            </w:r>
            <w:r>
              <w:rPr>
                <w:rFonts w:ascii="Century Gothic" w:hAnsi="Century Gothic" w:cs="Calibri"/>
              </w:rPr>
              <w:t xml:space="preserve"> where families are going for services</w:t>
            </w:r>
            <w:r w:rsidR="008D1233">
              <w:rPr>
                <w:rFonts w:ascii="Century Gothic" w:hAnsi="Century Gothic" w:cs="Calibri"/>
              </w:rPr>
              <w:t>.</w:t>
            </w:r>
          </w:p>
          <w:p w14:paraId="6AA6F0C4" w14:textId="77777777" w:rsidR="008D1233" w:rsidRPr="003F056E" w:rsidRDefault="008D1233" w:rsidP="00484E6A">
            <w:pPr>
              <w:pStyle w:val="ListNumber"/>
              <w:numPr>
                <w:ilvl w:val="0"/>
                <w:numId w:val="22"/>
              </w:numPr>
              <w:spacing w:after="0"/>
              <w:rPr>
                <w:rFonts w:ascii="Century Gothic" w:hAnsi="Century Gothic" w:cs="Calibri"/>
              </w:rPr>
            </w:pPr>
            <w:r w:rsidRPr="003F056E">
              <w:rPr>
                <w:rFonts w:ascii="Century Gothic" w:hAnsi="Century Gothic" w:cs="Calibri"/>
              </w:rPr>
              <w:t>Debra Collins reported:</w:t>
            </w:r>
          </w:p>
          <w:p w14:paraId="64FD219F" w14:textId="77777777" w:rsidR="00F87983" w:rsidRPr="003F056E" w:rsidRDefault="00F87983" w:rsidP="008D1233">
            <w:pPr>
              <w:pStyle w:val="ListNumber"/>
              <w:numPr>
                <w:ilvl w:val="1"/>
                <w:numId w:val="22"/>
              </w:numPr>
              <w:spacing w:after="0"/>
              <w:rPr>
                <w:rFonts w:ascii="Century Gothic" w:hAnsi="Century Gothic" w:cs="Calibri"/>
              </w:rPr>
            </w:pPr>
            <w:r w:rsidRPr="003F056E">
              <w:rPr>
                <w:rFonts w:ascii="Century Gothic" w:hAnsi="Century Gothic" w:cs="Calibri"/>
              </w:rPr>
              <w:t>3 went to CRV</w:t>
            </w:r>
          </w:p>
          <w:p w14:paraId="35683EB0" w14:textId="77777777" w:rsidR="00F87983" w:rsidRPr="003F056E" w:rsidRDefault="00F87983" w:rsidP="008D1233">
            <w:pPr>
              <w:pStyle w:val="ListNumber"/>
              <w:numPr>
                <w:ilvl w:val="1"/>
                <w:numId w:val="22"/>
              </w:numPr>
              <w:spacing w:after="0"/>
              <w:rPr>
                <w:rFonts w:ascii="Century Gothic" w:hAnsi="Century Gothic" w:cs="Calibri"/>
              </w:rPr>
            </w:pPr>
            <w:r w:rsidRPr="003F056E">
              <w:rPr>
                <w:rFonts w:ascii="Century Gothic" w:hAnsi="Century Gothic" w:cs="Calibri"/>
              </w:rPr>
              <w:t>3 went to Adanta</w:t>
            </w:r>
          </w:p>
          <w:p w14:paraId="335BCFBD" w14:textId="77777777" w:rsidR="001120C0" w:rsidRPr="003F056E" w:rsidRDefault="001120C0" w:rsidP="008D1233">
            <w:pPr>
              <w:pStyle w:val="ListNumber"/>
              <w:numPr>
                <w:ilvl w:val="1"/>
                <w:numId w:val="22"/>
              </w:numPr>
              <w:spacing w:after="0"/>
              <w:rPr>
                <w:rFonts w:ascii="Century Gothic" w:hAnsi="Century Gothic" w:cs="Calibri"/>
              </w:rPr>
            </w:pPr>
            <w:r w:rsidRPr="003F056E">
              <w:rPr>
                <w:rFonts w:ascii="Century Gothic" w:hAnsi="Century Gothic" w:cs="Calibri"/>
              </w:rPr>
              <w:t>5 to Somerset</w:t>
            </w:r>
          </w:p>
          <w:p w14:paraId="72C45E87" w14:textId="0DF2440F" w:rsidR="001120C0" w:rsidRPr="003F056E" w:rsidRDefault="001120C0" w:rsidP="008D1233">
            <w:pPr>
              <w:pStyle w:val="ListNumber"/>
              <w:numPr>
                <w:ilvl w:val="1"/>
                <w:numId w:val="22"/>
              </w:numPr>
              <w:spacing w:after="0"/>
              <w:rPr>
                <w:rFonts w:ascii="Century Gothic" w:hAnsi="Century Gothic" w:cs="Calibri"/>
              </w:rPr>
            </w:pPr>
            <w:r w:rsidRPr="003F056E">
              <w:rPr>
                <w:rFonts w:ascii="Century Gothic" w:hAnsi="Century Gothic" w:cs="Calibri"/>
              </w:rPr>
              <w:t xml:space="preserve">3 to </w:t>
            </w:r>
            <w:r w:rsidR="003F056E" w:rsidRPr="003F056E">
              <w:rPr>
                <w:rFonts w:ascii="Century Gothic" w:hAnsi="Century Gothic" w:cs="Calibri"/>
              </w:rPr>
              <w:t>E</w:t>
            </w:r>
            <w:r w:rsidRPr="003F056E">
              <w:rPr>
                <w:rFonts w:ascii="Century Gothic" w:hAnsi="Century Gothic" w:cs="Calibri"/>
              </w:rPr>
              <w:t>ntrust</w:t>
            </w:r>
          </w:p>
          <w:p w14:paraId="5C3870C1" w14:textId="2F2580DE" w:rsidR="009D7CD9" w:rsidRPr="003F056E" w:rsidRDefault="001120C0" w:rsidP="00114771">
            <w:pPr>
              <w:pStyle w:val="ListNumber"/>
              <w:numPr>
                <w:ilvl w:val="1"/>
                <w:numId w:val="22"/>
              </w:numPr>
              <w:spacing w:after="0"/>
              <w:rPr>
                <w:rFonts w:ascii="Century Gothic" w:hAnsi="Century Gothic" w:cs="Calibri"/>
              </w:rPr>
            </w:pPr>
            <w:r w:rsidRPr="003F056E">
              <w:rPr>
                <w:rFonts w:ascii="Century Gothic" w:hAnsi="Century Gothic" w:cs="Calibri"/>
              </w:rPr>
              <w:t>3 were held for behavioral health forms</w:t>
            </w:r>
            <w:r w:rsidR="00F87983" w:rsidRPr="003F056E">
              <w:rPr>
                <w:rFonts w:ascii="Century Gothic" w:hAnsi="Century Gothic" w:cs="Calibri"/>
              </w:rPr>
              <w:t xml:space="preserve"> </w:t>
            </w:r>
          </w:p>
          <w:p w14:paraId="2495DED9" w14:textId="4CCD9EDD" w:rsidR="00D67255" w:rsidRDefault="002F1F8D" w:rsidP="00484E6A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  <w:r w:rsidRPr="009D7CD9">
              <w:rPr>
                <w:rFonts w:ascii="Century Gothic" w:hAnsi="Century Gothic" w:cs="Calibri"/>
              </w:rPr>
              <w:t>Private providers did approximately half of the assessments</w:t>
            </w:r>
            <w:r w:rsidR="00855C3D">
              <w:rPr>
                <w:rFonts w:ascii="Century Gothic" w:hAnsi="Century Gothic" w:cs="Calibri"/>
              </w:rPr>
              <w:t xml:space="preserve">. Dee </w:t>
            </w:r>
            <w:proofErr w:type="spellStart"/>
            <w:r w:rsidR="00855C3D">
              <w:rPr>
                <w:rFonts w:ascii="Century Gothic" w:hAnsi="Century Gothic" w:cs="Calibri"/>
              </w:rPr>
              <w:t>Dee</w:t>
            </w:r>
            <w:proofErr w:type="spellEnd"/>
            <w:r w:rsidRPr="009D7CD9">
              <w:rPr>
                <w:rFonts w:ascii="Century Gothic" w:hAnsi="Century Gothic" w:cs="Calibri"/>
              </w:rPr>
              <w:t xml:space="preserve"> will discuss with</w:t>
            </w:r>
            <w:r w:rsidR="00855C3D">
              <w:rPr>
                <w:rFonts w:ascii="Century Gothic" w:hAnsi="Century Gothic" w:cs="Calibri"/>
              </w:rPr>
              <w:t xml:space="preserve"> the</w:t>
            </w:r>
            <w:r w:rsidRPr="009D7CD9">
              <w:rPr>
                <w:rFonts w:ascii="Century Gothic" w:hAnsi="Century Gothic" w:cs="Calibri"/>
              </w:rPr>
              <w:t xml:space="preserve"> grant management team about reaching out to private providers about assessments completed.  </w:t>
            </w:r>
          </w:p>
          <w:p w14:paraId="6EECFE5C" w14:textId="5DD06ECB" w:rsidR="003B096E" w:rsidRDefault="00C0690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Leslie asked if the data will be </w:t>
            </w:r>
            <w:r w:rsidR="003B096E" w:rsidRPr="003B096E">
              <w:rPr>
                <w:rFonts w:ascii="Century Gothic" w:hAnsi="Century Gothic" w:cs="Calibri"/>
              </w:rPr>
              <w:t>disaggregate</w:t>
            </w:r>
            <w:r w:rsidR="003B096E">
              <w:rPr>
                <w:rFonts w:ascii="Century Gothic" w:hAnsi="Century Gothic" w:cs="Calibri"/>
              </w:rPr>
              <w:t>d</w:t>
            </w:r>
            <w:r>
              <w:rPr>
                <w:rFonts w:ascii="Century Gothic" w:hAnsi="Century Gothic" w:cs="Calibri"/>
              </w:rPr>
              <w:t xml:space="preserve"> by race.  </w:t>
            </w:r>
          </w:p>
          <w:p w14:paraId="24973A8E" w14:textId="742C5281" w:rsidR="00693280" w:rsidRDefault="00693280" w:rsidP="00484E6A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lastRenderedPageBreak/>
              <w:t>Leslie asked if Race is collected on the NOMs; Katie answered, yes.</w:t>
            </w:r>
          </w:p>
          <w:p w14:paraId="5A23EB73" w14:textId="62DC0E49" w:rsidR="00C0690F" w:rsidRPr="00F34468" w:rsidRDefault="00D67255" w:rsidP="00F34468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F34468">
              <w:rPr>
                <w:rFonts w:ascii="Century Gothic" w:hAnsi="Century Gothic" w:cs="Calibri"/>
              </w:rPr>
              <w:t>Race is n</w:t>
            </w:r>
            <w:r w:rsidR="00C0690F" w:rsidRPr="00F34468">
              <w:rPr>
                <w:rFonts w:ascii="Century Gothic" w:hAnsi="Century Gothic" w:cs="Calibri"/>
              </w:rPr>
              <w:t>ot always collected in TWIST</w:t>
            </w:r>
            <w:r w:rsidR="00693280" w:rsidRPr="00F34468">
              <w:rPr>
                <w:rFonts w:ascii="Century Gothic" w:hAnsi="Century Gothic" w:cs="Calibri"/>
              </w:rPr>
              <w:t>.</w:t>
            </w:r>
            <w:r w:rsidR="00F34468" w:rsidRPr="00975DB9">
              <w:rPr>
                <w:rFonts w:ascii="Century Gothic" w:hAnsi="Century Gothic" w:cs="Calibri"/>
              </w:rPr>
              <w:t xml:space="preserve"> </w:t>
            </w:r>
            <w:r w:rsidR="00B002A3" w:rsidRPr="00F34468">
              <w:rPr>
                <w:rFonts w:ascii="Century Gothic" w:hAnsi="Century Gothic" w:cs="Calibri"/>
              </w:rPr>
              <w:t>Billy Fore asked if the screener collects race information</w:t>
            </w:r>
            <w:r w:rsidRPr="00F34468">
              <w:rPr>
                <w:rFonts w:ascii="Century Gothic" w:hAnsi="Century Gothic" w:cs="Calibri"/>
              </w:rPr>
              <w:t xml:space="preserve"> and suggested that it might be added to the referrals. Leslie will follow up with </w:t>
            </w:r>
            <w:r w:rsidR="00A36BC7" w:rsidRPr="00A36BC7">
              <w:rPr>
                <w:rFonts w:ascii="Century Gothic" w:hAnsi="Century Gothic" w:cs="Calibri"/>
              </w:rPr>
              <w:t>Dave Gutierrez</w:t>
            </w:r>
          </w:p>
          <w:p w14:paraId="268F6EF1" w14:textId="77777777" w:rsidR="009D7CD9" w:rsidRDefault="00D67255" w:rsidP="00D67255">
            <w:pPr>
              <w:pStyle w:val="ListNumber"/>
              <w:numPr>
                <w:ilvl w:val="0"/>
                <w:numId w:val="4"/>
              </w:numPr>
              <w:spacing w:after="0"/>
              <w:ind w:left="33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Members</w:t>
            </w:r>
            <w:r w:rsidR="00C0690F">
              <w:rPr>
                <w:rFonts w:ascii="Century Gothic" w:hAnsi="Century Gothic" w:cs="Calibri"/>
              </w:rPr>
              <w:t xml:space="preserve"> asked for clarification on why the screener is voluntary</w:t>
            </w:r>
          </w:p>
          <w:p w14:paraId="4FBE23B6" w14:textId="77777777" w:rsidR="009D7CD9" w:rsidRDefault="00C0690F" w:rsidP="009D7CD9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 Stephanie Mullins explained that DCBS doesn’t have parental rights to dictate services for children not in custody.  This is considered a service and parents have the right to deny their children this service.</w:t>
            </w:r>
            <w:r w:rsidR="003B096E">
              <w:rPr>
                <w:rFonts w:ascii="Century Gothic" w:hAnsi="Century Gothic" w:cs="Calibri"/>
              </w:rPr>
              <w:t xml:space="preserve"> </w:t>
            </w:r>
          </w:p>
          <w:p w14:paraId="0A171D4C" w14:textId="12503975" w:rsidR="009D7CD9" w:rsidRDefault="00490330" w:rsidP="009D7CD9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RGMIT Members discussed making </w:t>
            </w:r>
            <w:r w:rsidR="008A78E3">
              <w:rPr>
                <w:rFonts w:ascii="Century Gothic" w:hAnsi="Century Gothic" w:cs="Calibri"/>
              </w:rPr>
              <w:t xml:space="preserve">the </w:t>
            </w:r>
            <w:r>
              <w:rPr>
                <w:rFonts w:ascii="Century Gothic" w:hAnsi="Century Gothic" w:cs="Calibri"/>
              </w:rPr>
              <w:t>DCBS process less punitive and more engaging</w:t>
            </w:r>
            <w:r w:rsidR="003B096E">
              <w:rPr>
                <w:rFonts w:ascii="Century Gothic" w:hAnsi="Century Gothic" w:cs="Calibri"/>
              </w:rPr>
              <w:t xml:space="preserve">; noting that if the screener is mandatory the screeners might be invalid and that we must protect parental choice. </w:t>
            </w:r>
          </w:p>
          <w:p w14:paraId="59F96CC8" w14:textId="3964C79F" w:rsidR="00C0690F" w:rsidRDefault="00490330" w:rsidP="00484E6A">
            <w:pPr>
              <w:pStyle w:val="ListNumber"/>
              <w:numPr>
                <w:ilvl w:val="1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Dee </w:t>
            </w:r>
            <w:proofErr w:type="spellStart"/>
            <w:r>
              <w:rPr>
                <w:rFonts w:ascii="Century Gothic" w:hAnsi="Century Gothic" w:cs="Calibri"/>
              </w:rPr>
              <w:t>Dee</w:t>
            </w:r>
            <w:proofErr w:type="spellEnd"/>
            <w:r>
              <w:rPr>
                <w:rFonts w:ascii="Century Gothic" w:hAnsi="Century Gothic" w:cs="Calibri"/>
              </w:rPr>
              <w:t xml:space="preserve"> </w:t>
            </w:r>
            <w:r w:rsidR="003B096E">
              <w:rPr>
                <w:rFonts w:ascii="Century Gothic" w:hAnsi="Century Gothic" w:cs="Calibri"/>
              </w:rPr>
              <w:t>noted</w:t>
            </w:r>
            <w:r>
              <w:rPr>
                <w:rFonts w:ascii="Century Gothic" w:hAnsi="Century Gothic" w:cs="Calibri"/>
              </w:rPr>
              <w:t xml:space="preserve"> the intention of moving the screeners to ongoing team</w:t>
            </w:r>
            <w:r w:rsidR="003B096E">
              <w:rPr>
                <w:rFonts w:ascii="Century Gothic" w:hAnsi="Century Gothic" w:cs="Calibri"/>
              </w:rPr>
              <w:t xml:space="preserve"> was to allow a more focused, slowed down approach to getting the families services</w:t>
            </w:r>
            <w:r w:rsidR="009D7CD9">
              <w:rPr>
                <w:rFonts w:ascii="Century Gothic" w:hAnsi="Century Gothic" w:cs="Calibri"/>
              </w:rPr>
              <w:t xml:space="preserve"> needed to keep youth in-home</w:t>
            </w:r>
            <w:r w:rsidR="003B096E">
              <w:rPr>
                <w:rFonts w:ascii="Century Gothic" w:hAnsi="Century Gothic" w:cs="Calibri"/>
              </w:rPr>
              <w:t xml:space="preserve">. </w:t>
            </w:r>
            <w:r>
              <w:rPr>
                <w:rFonts w:ascii="Century Gothic" w:hAnsi="Century Gothic" w:cs="Calibri"/>
              </w:rPr>
              <w:t xml:space="preserve">  </w:t>
            </w:r>
          </w:p>
          <w:p w14:paraId="7E1A16D6" w14:textId="2175F6A2" w:rsidR="003F3481" w:rsidRPr="001725BA" w:rsidRDefault="003F3481" w:rsidP="001725BA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  <w:b/>
                <w:bCs/>
                <w:u w:val="single"/>
              </w:rPr>
            </w:pPr>
            <w:r w:rsidRPr="001725BA">
              <w:rPr>
                <w:rFonts w:ascii="Century Gothic" w:hAnsi="Century Gothic" w:cs="Calibri"/>
                <w:b/>
                <w:bCs/>
                <w:u w:val="single"/>
              </w:rPr>
              <w:t>BHP Provider Data</w:t>
            </w:r>
            <w:r w:rsidR="00035DEF">
              <w:rPr>
                <w:rFonts w:ascii="Century Gothic" w:hAnsi="Century Gothic" w:cs="Calibri"/>
                <w:b/>
                <w:bCs/>
                <w:u w:val="single"/>
              </w:rPr>
              <w:t xml:space="preserve"> for June</w:t>
            </w:r>
          </w:p>
          <w:p w14:paraId="451C1FDF" w14:textId="14BBCD65" w:rsidR="00035DEF" w:rsidRDefault="00035D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Number of Policy Changes = 0</w:t>
            </w:r>
          </w:p>
          <w:p w14:paraId="3C3EA1BA" w14:textId="650327D6" w:rsidR="00C93D38" w:rsidRDefault="00C93D38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Number of Outreach Efforts = </w:t>
            </w:r>
            <w:r w:rsidR="00035DEF">
              <w:rPr>
                <w:rFonts w:ascii="Century Gothic" w:hAnsi="Century Gothic" w:cs="Calibri"/>
              </w:rPr>
              <w:t>20 reported by Adanta and 30 reported by CRV.</w:t>
            </w:r>
          </w:p>
          <w:p w14:paraId="1CEFC2A7" w14:textId="4A438781" w:rsidR="008F69EF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Number of</w:t>
            </w:r>
            <w:r w:rsidR="00CF28E9">
              <w:rPr>
                <w:rFonts w:ascii="Century Gothic" w:hAnsi="Century Gothic" w:cs="Calibri"/>
              </w:rPr>
              <w:t xml:space="preserve"> initial</w:t>
            </w:r>
            <w:r>
              <w:rPr>
                <w:rFonts w:ascii="Century Gothic" w:hAnsi="Century Gothic" w:cs="Calibri"/>
              </w:rPr>
              <w:t xml:space="preserve"> CANS completed – </w:t>
            </w:r>
            <w:r w:rsidR="008E465B">
              <w:rPr>
                <w:rFonts w:ascii="Century Gothic" w:hAnsi="Century Gothic" w:cs="Calibri"/>
              </w:rPr>
              <w:t>0</w:t>
            </w:r>
          </w:p>
          <w:p w14:paraId="41B96DE4" w14:textId="16384C2C" w:rsidR="008F69EF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Number of </w:t>
            </w:r>
            <w:proofErr w:type="gramStart"/>
            <w:r>
              <w:rPr>
                <w:rFonts w:ascii="Century Gothic" w:hAnsi="Century Gothic" w:cs="Calibri"/>
              </w:rPr>
              <w:t>children</w:t>
            </w:r>
            <w:r w:rsidR="00CF28E9">
              <w:rPr>
                <w:rFonts w:ascii="Century Gothic" w:hAnsi="Century Gothic" w:cs="Calibri"/>
              </w:rPr>
              <w:t>/youth</w:t>
            </w:r>
            <w:proofErr w:type="gramEnd"/>
            <w:r>
              <w:rPr>
                <w:rFonts w:ascii="Century Gothic" w:hAnsi="Century Gothic" w:cs="Calibri"/>
              </w:rPr>
              <w:t xml:space="preserve"> referred to services/treatment based on CANS – </w:t>
            </w:r>
            <w:r w:rsidR="008E465B">
              <w:rPr>
                <w:rFonts w:ascii="Century Gothic" w:hAnsi="Century Gothic" w:cs="Calibri"/>
              </w:rPr>
              <w:t>0</w:t>
            </w:r>
          </w:p>
          <w:p w14:paraId="1AD1A7D9" w14:textId="08CEE5AA" w:rsidR="008F69EF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Number of </w:t>
            </w:r>
            <w:proofErr w:type="gramStart"/>
            <w:r>
              <w:rPr>
                <w:rFonts w:ascii="Century Gothic" w:hAnsi="Century Gothic" w:cs="Calibri"/>
              </w:rPr>
              <w:t>children</w:t>
            </w:r>
            <w:r w:rsidR="00CF28E9">
              <w:rPr>
                <w:rFonts w:ascii="Century Gothic" w:hAnsi="Century Gothic" w:cs="Calibri"/>
              </w:rPr>
              <w:t>/youth</w:t>
            </w:r>
            <w:proofErr w:type="gramEnd"/>
            <w:r>
              <w:rPr>
                <w:rFonts w:ascii="Century Gothic" w:hAnsi="Century Gothic" w:cs="Calibri"/>
              </w:rPr>
              <w:t xml:space="preserve"> receiving services or treatment after referral – </w:t>
            </w:r>
            <w:r w:rsidR="008E465B">
              <w:rPr>
                <w:rFonts w:ascii="Century Gothic" w:hAnsi="Century Gothic" w:cs="Calibri"/>
              </w:rPr>
              <w:t>0</w:t>
            </w:r>
          </w:p>
          <w:p w14:paraId="794F0647" w14:textId="1558FCD9" w:rsidR="00303B08" w:rsidRDefault="008F69EF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Number of </w:t>
            </w:r>
            <w:proofErr w:type="gramStart"/>
            <w:r>
              <w:rPr>
                <w:rFonts w:ascii="Century Gothic" w:hAnsi="Century Gothic" w:cs="Calibri"/>
              </w:rPr>
              <w:t>baseline</w:t>
            </w:r>
            <w:proofErr w:type="gramEnd"/>
            <w:r>
              <w:rPr>
                <w:rFonts w:ascii="Century Gothic" w:hAnsi="Century Gothic" w:cs="Calibri"/>
              </w:rPr>
              <w:t xml:space="preserve"> NOM</w:t>
            </w:r>
            <w:r w:rsidR="00333BFD">
              <w:rPr>
                <w:rFonts w:ascii="Century Gothic" w:hAnsi="Century Gothic" w:cs="Calibri"/>
              </w:rPr>
              <w:t>s</w:t>
            </w:r>
            <w:r>
              <w:rPr>
                <w:rFonts w:ascii="Century Gothic" w:hAnsi="Century Gothic" w:cs="Calibri"/>
              </w:rPr>
              <w:t xml:space="preserve"> completed</w:t>
            </w:r>
            <w:r w:rsidR="00877D75" w:rsidRPr="006A6186">
              <w:rPr>
                <w:rFonts w:ascii="Century Gothic" w:hAnsi="Century Gothic" w:cs="Calibri"/>
              </w:rPr>
              <w:t xml:space="preserve"> </w:t>
            </w:r>
            <w:r w:rsidR="00315447">
              <w:rPr>
                <w:rFonts w:ascii="Century Gothic" w:hAnsi="Century Gothic" w:cs="Calibri"/>
              </w:rPr>
              <w:t>–</w:t>
            </w:r>
            <w:r w:rsidR="00333BFD">
              <w:rPr>
                <w:rFonts w:ascii="Century Gothic" w:hAnsi="Century Gothic" w:cs="Calibri"/>
              </w:rPr>
              <w:t xml:space="preserve"> </w:t>
            </w:r>
            <w:r w:rsidR="008E465B">
              <w:rPr>
                <w:rFonts w:ascii="Century Gothic" w:hAnsi="Century Gothic" w:cs="Calibri"/>
              </w:rPr>
              <w:t>1 from Adanta</w:t>
            </w:r>
          </w:p>
          <w:p w14:paraId="11E8CA01" w14:textId="44E5C9F1" w:rsidR="003F056E" w:rsidRDefault="003F056E" w:rsidP="009C5D44">
            <w:pPr>
              <w:pStyle w:val="ListNumber"/>
              <w:numPr>
                <w:ilvl w:val="0"/>
                <w:numId w:val="4"/>
              </w:numPr>
              <w:spacing w:after="0"/>
              <w:rPr>
                <w:rFonts w:ascii="Century Gothic" w:hAnsi="Century Gothic" w:cs="Calibri"/>
              </w:rPr>
            </w:pPr>
            <w:r w:rsidRPr="003F056E">
              <w:rPr>
                <w:rFonts w:ascii="Century Gothic" w:hAnsi="Century Gothic" w:cs="Calibri"/>
              </w:rPr>
              <w:t>Katie screen-shared the SOC FIVE Services Intervention Pathway and reminded everyone that the NOMs needs to be completed within 7 days of the client receiving service(s) based on a referral from the CANS. Also, we need to track all services—high-need and services that are not high need (like group).</w:t>
            </w:r>
          </w:p>
          <w:p w14:paraId="503DE70B" w14:textId="77777777" w:rsidR="00315447" w:rsidRPr="006A6186" w:rsidRDefault="00315447" w:rsidP="00484E6A">
            <w:pPr>
              <w:pStyle w:val="ListNumber"/>
              <w:numPr>
                <w:ilvl w:val="0"/>
                <w:numId w:val="0"/>
              </w:numPr>
              <w:spacing w:after="0"/>
              <w:ind w:left="360"/>
              <w:rPr>
                <w:rFonts w:ascii="Century Gothic" w:hAnsi="Century Gothic" w:cs="Calibri"/>
              </w:rPr>
            </w:pPr>
          </w:p>
          <w:p w14:paraId="16677422" w14:textId="7AF442A1" w:rsidR="003F3481" w:rsidRPr="001725BA" w:rsidRDefault="00EA13BD" w:rsidP="00484E6A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  <w:r w:rsidRPr="006A6186">
              <w:rPr>
                <w:rFonts w:ascii="Century Gothic" w:hAnsi="Century Gothic" w:cs="Calibri"/>
                <w:b/>
              </w:rPr>
              <w:t>REMEMBER:</w:t>
            </w:r>
            <w:r w:rsidRPr="006A6186">
              <w:rPr>
                <w:rFonts w:ascii="Century Gothic" w:hAnsi="Century Gothic" w:cs="Calibri"/>
              </w:rPr>
              <w:t xml:space="preserve"> staff can refer families to </w:t>
            </w:r>
            <w:r w:rsidR="00907D33">
              <w:rPr>
                <w:rFonts w:ascii="Century Gothic" w:hAnsi="Century Gothic" w:cs="Calibri"/>
              </w:rPr>
              <w:t>BHP</w:t>
            </w:r>
            <w:r w:rsidR="00907D33" w:rsidRPr="006A6186">
              <w:rPr>
                <w:rFonts w:ascii="Century Gothic" w:hAnsi="Century Gothic" w:cs="Calibri"/>
              </w:rPr>
              <w:t xml:space="preserve"> </w:t>
            </w:r>
            <w:r w:rsidRPr="006A6186">
              <w:rPr>
                <w:rFonts w:ascii="Century Gothic" w:hAnsi="Century Gothic" w:cs="Calibri"/>
              </w:rPr>
              <w:t>for CANS and services with OR without DCBS Screener in every county of the region.  Utilize BH referral form, send to CMHC gatekeeper (not DCBS Gatekeeper).</w:t>
            </w:r>
          </w:p>
        </w:tc>
      </w:tr>
      <w:tr w:rsidR="00902EFE" w:rsidRPr="006A6186" w14:paraId="056DB3F5" w14:textId="77777777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81F2FA4" w14:textId="77777777" w:rsidR="00902EFE" w:rsidRPr="006A6186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F73575A" w14:textId="77777777" w:rsidR="00902EFE" w:rsidRPr="006A6186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6EB216B" w14:textId="77777777" w:rsidR="00902EFE" w:rsidRPr="006A6186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EA13BD" w:rsidRPr="006A6186" w14:paraId="06DEDCCB" w14:textId="77777777" w:rsidTr="0037117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549" w:type="dxa"/>
            <w:vAlign w:val="center"/>
          </w:tcPr>
          <w:p w14:paraId="5C9D6650" w14:textId="77777777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D6B00A1" w14:textId="77777777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2D03D3BE" w14:textId="77777777" w:rsidR="00EA13BD" w:rsidRPr="006A6186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2F802AFB" w14:textId="77777777" w:rsidR="007F08B0" w:rsidRPr="006A6186" w:rsidRDefault="007F08B0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10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31"/>
        <w:gridCol w:w="115"/>
        <w:gridCol w:w="1706"/>
        <w:gridCol w:w="6"/>
        <w:gridCol w:w="3167"/>
      </w:tblGrid>
      <w:tr w:rsidR="00731D5E" w:rsidRPr="006A6186" w14:paraId="375A3343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2FDA2C4" w14:textId="4F2F9A51" w:rsidR="00731D5E" w:rsidRPr="006A6186" w:rsidRDefault="00415760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bookmarkStart w:id="1" w:name="_Hlk74304630"/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Monthly </w:t>
            </w:r>
            <w:r w:rsidR="006C2F60" w:rsidRPr="006A6186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Service </w:t>
            </w:r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>Delivery Update</w:t>
            </w:r>
            <w:bookmarkEnd w:id="1"/>
          </w:p>
        </w:tc>
      </w:tr>
      <w:tr w:rsidR="00731D5E" w:rsidRPr="006A6186" w14:paraId="19FFCBB4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D505BD" w14:textId="77777777" w:rsidR="002142BB" w:rsidRPr="00A36BC7" w:rsidRDefault="002142BB" w:rsidP="002142BB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</w:pPr>
            <w:r w:rsidRPr="00A36BC7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 xml:space="preserve">DCBS: </w:t>
            </w:r>
          </w:p>
          <w:p w14:paraId="73F4006E" w14:textId="39DBE22D" w:rsidR="00315447" w:rsidRDefault="00315447" w:rsidP="00484E6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30" w:hanging="33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Which new counties are you implementing this month? </w:t>
            </w:r>
          </w:p>
          <w:p w14:paraId="4380B735" w14:textId="74776A43" w:rsidR="007E7BAB" w:rsidRPr="00A36BC7" w:rsidRDefault="007E7BAB" w:rsidP="00A36BC7">
            <w:pPr>
              <w:pStyle w:val="ListParagraph"/>
              <w:spacing w:line="276" w:lineRule="auto"/>
              <w:ind w:left="33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A36BC7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Knox, Clay, </w:t>
            </w:r>
            <w:proofErr w:type="gramStart"/>
            <w:r w:rsidRPr="00A36BC7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Casey</w:t>
            </w:r>
            <w:proofErr w:type="gramEnd"/>
            <w:r w:rsidRPr="00A36BC7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and Taylor</w:t>
            </w:r>
          </w:p>
          <w:p w14:paraId="026398D7" w14:textId="3237AECD" w:rsidR="00315447" w:rsidRDefault="00315447" w:rsidP="00484E6A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30" w:hanging="33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lastRenderedPageBreak/>
              <w:t xml:space="preserve">How many counties are </w:t>
            </w:r>
            <w:r w:rsidR="007E7BAB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currently 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completing screeners?</w:t>
            </w:r>
          </w:p>
          <w:p w14:paraId="0EA1BFA8" w14:textId="4FA46452" w:rsidR="007E7BAB" w:rsidRPr="00A36BC7" w:rsidRDefault="007E7BAB" w:rsidP="00A36BC7">
            <w:pPr>
              <w:pStyle w:val="ListParagraph"/>
              <w:spacing w:line="276" w:lineRule="auto"/>
              <w:ind w:left="33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A36BC7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Laurel, Pulaski, Rockcastle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,</w:t>
            </w:r>
            <w:r w:rsidRPr="00A36BC7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Whitley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, </w:t>
            </w:r>
            <w:r w:rsidRPr="0070150E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Knox, Clay, Casey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,</w:t>
            </w:r>
            <w:r w:rsidRPr="0070150E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and Taylor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  <w:r w:rsidRPr="00A36BC7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(8 counties total)</w:t>
            </w:r>
          </w:p>
          <w:p w14:paraId="030CD19A" w14:textId="2557B598" w:rsidR="00B002A3" w:rsidRPr="00484E6A" w:rsidRDefault="00B002A3" w:rsidP="00A36BC7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330" w:hanging="33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How are </w:t>
            </w:r>
            <w:r w:rsidR="00315447"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frontline 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staff responding?</w:t>
            </w:r>
          </w:p>
          <w:p w14:paraId="4D3D41D2" w14:textId="4664AC2B" w:rsidR="00B002A3" w:rsidRDefault="00B002A3" w:rsidP="00B002A3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Increase on workload</w:t>
            </w:r>
            <w:r w:rsidR="000E1EBA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causes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  <w:r w:rsidR="002142B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some delays but Debra provides support and reminders for staff to help them </w:t>
            </w:r>
            <w:r w:rsidR="000E1EBA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submit screeners within the timeframe</w:t>
            </w:r>
            <w:r w:rsidR="002142B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.  </w:t>
            </w:r>
          </w:p>
          <w:p w14:paraId="25CFA48D" w14:textId="77777777" w:rsidR="009D7CD9" w:rsidRPr="00484E6A" w:rsidRDefault="002142BB" w:rsidP="00484E6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Anything we can do to help?</w:t>
            </w:r>
            <w:r w:rsidRPr="00484E6A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2D405C9F" w14:textId="3C2F95AF" w:rsidR="002142BB" w:rsidRDefault="003F056E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Debra is doing a great </w:t>
            </w:r>
            <w:proofErr w:type="gramStart"/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job</w:t>
            </w:r>
            <w:proofErr w:type="gramEnd"/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but she may need support as counties are added and her workload increases. </w:t>
            </w:r>
            <w:r w:rsidR="007E7BA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SOC team needs the new community partner list so we can continue attending those.  </w:t>
            </w:r>
          </w:p>
          <w:p w14:paraId="174E697E" w14:textId="29A6F7FC" w:rsidR="002142BB" w:rsidRPr="00A36BC7" w:rsidRDefault="002142BB" w:rsidP="00B002A3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</w:pPr>
            <w:r w:rsidRPr="00A36BC7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>BPH:</w:t>
            </w:r>
            <w:r w:rsidR="009D7CD9" w:rsidRPr="00A36BC7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  <w:u w:val="single"/>
              </w:rPr>
              <w:t xml:space="preserve"> (CRV)</w:t>
            </w:r>
          </w:p>
          <w:p w14:paraId="3C3509C0" w14:textId="27F70FA2" w:rsidR="009D7CD9" w:rsidRPr="00484E6A" w:rsidRDefault="002142BB" w:rsidP="00484E6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How is staffing for SOC </w:t>
            </w:r>
            <w:r w:rsidR="00E42C11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FI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V</w:t>
            </w:r>
            <w:r w:rsidR="00E42C11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E</w:t>
            </w: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 services</w:t>
            </w:r>
            <w:r w:rsidR="009D7CD9"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 xml:space="preserve">? </w:t>
            </w:r>
          </w:p>
          <w:p w14:paraId="324C0AA1" w14:textId="088E2E0C" w:rsidR="002142BB" w:rsidRDefault="007E7BAB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N</w:t>
            </w:r>
            <w:r w:rsidR="002142B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o turnover, Bridgett is back from maternity leave</w:t>
            </w:r>
            <w:r w:rsidR="009D7CD9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; o</w:t>
            </w:r>
            <w:r w:rsidR="002142B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nly issue is getting referrals</w:t>
            </w:r>
            <w:r w:rsidR="009D7CD9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.</w:t>
            </w:r>
          </w:p>
          <w:p w14:paraId="5BFB31B3" w14:textId="77777777" w:rsidR="009D7CD9" w:rsidRPr="00484E6A" w:rsidRDefault="009D7CD9" w:rsidP="00484E6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Any policy changes?</w:t>
            </w:r>
          </w:p>
          <w:p w14:paraId="07670A66" w14:textId="5FDDD32C" w:rsidR="002142BB" w:rsidRDefault="002142BB" w:rsidP="00B002A3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No policy changes</w:t>
            </w:r>
            <w:r w:rsidR="009D7CD9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reported this month.</w:t>
            </w:r>
          </w:p>
          <w:p w14:paraId="79110CFA" w14:textId="77777777" w:rsidR="007E7BAB" w:rsidRDefault="002142BB" w:rsidP="00484E6A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2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b/>
                <w:bCs/>
                <w:spacing w:val="0"/>
                <w:sz w:val="24"/>
                <w:szCs w:val="24"/>
              </w:rPr>
              <w:t>Outreach:</w:t>
            </w:r>
            <w:r w:rsidRPr="00484E6A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</w:p>
          <w:p w14:paraId="0CE2B3C7" w14:textId="00C3F816" w:rsidR="002142BB" w:rsidRPr="00484E6A" w:rsidRDefault="002142BB" w:rsidP="00A36BC7">
            <w:pPr>
              <w:pStyle w:val="ListParagraph"/>
              <w:spacing w:line="276" w:lineRule="auto"/>
              <w:ind w:left="42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484E6A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RIAC agenda always discussing SOC V Community event in Whitley County discussed SOC V services.  Two referrals received this week (siblings)</w:t>
            </w:r>
          </w:p>
          <w:p w14:paraId="5FEF082B" w14:textId="429DBE3A" w:rsidR="002142BB" w:rsidRDefault="002142BB" w:rsidP="00484E6A">
            <w:pPr>
              <w:spacing w:line="276" w:lineRule="auto"/>
              <w:ind w:left="360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SOC </w:t>
            </w:r>
            <w:r w:rsidR="00E4680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FI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V</w:t>
            </w:r>
            <w:r w:rsidR="00E4680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E</w:t>
            </w:r>
            <w:r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kits for clients are ready to give out to families.  </w:t>
            </w:r>
          </w:p>
          <w:p w14:paraId="1F910880" w14:textId="0329D343" w:rsidR="00731D5E" w:rsidRPr="001725BA" w:rsidRDefault="00731D5E" w:rsidP="00484E6A">
            <w:pPr>
              <w:spacing w:line="276" w:lineRule="auto"/>
              <w:rPr>
                <w:rFonts w:ascii="Century Gothic" w:hAnsi="Century Gothic" w:cs="Calibri"/>
              </w:rPr>
            </w:pPr>
          </w:p>
        </w:tc>
      </w:tr>
      <w:tr w:rsidR="00731D5E" w:rsidRPr="0022578C" w14:paraId="091F234A" w14:textId="77777777" w:rsidTr="00AD7096">
        <w:trPr>
          <w:jc w:val="center"/>
        </w:trPr>
        <w:tc>
          <w:tcPr>
            <w:tcW w:w="564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5366A86" w14:textId="77777777" w:rsidR="00731D5E" w:rsidRPr="00667373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7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3A137A7" w14:textId="77777777" w:rsidR="00731D5E" w:rsidRPr="00667373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31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AE0B226" w14:textId="77777777" w:rsidR="00731D5E" w:rsidRPr="00667373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b/>
                <w:sz w:val="24"/>
                <w:szCs w:val="24"/>
              </w:rPr>
              <w:t>Deadline</w:t>
            </w:r>
          </w:p>
        </w:tc>
      </w:tr>
      <w:tr w:rsidR="009C208A" w:rsidRPr="00667373" w14:paraId="47F5226F" w14:textId="77777777" w:rsidTr="00AD7096">
        <w:trPr>
          <w:jc w:val="center"/>
        </w:trPr>
        <w:tc>
          <w:tcPr>
            <w:tcW w:w="564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0DE272" w14:textId="77777777" w:rsidR="009C208A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  <w:p w14:paraId="02600020" w14:textId="385B490A" w:rsidR="000F7238" w:rsidRPr="00667373" w:rsidRDefault="000F7238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7F1852C" w14:textId="5A4C97EB" w:rsidR="009C208A" w:rsidRPr="00667373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8EAFA5" w14:textId="476CEA09" w:rsidR="009C208A" w:rsidRPr="00667373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9714D" w:rsidRPr="00667373" w14:paraId="2E35AA3F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236DFD5" w14:textId="77777777" w:rsidR="0059714D" w:rsidRPr="00667373" w:rsidRDefault="00D15395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bookmarkStart w:id="2" w:name="_Hlk74304823"/>
            <w:r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>Other</w:t>
            </w:r>
            <w:r w:rsidR="00137374"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Agency Updates</w:t>
            </w:r>
            <w:bookmarkEnd w:id="2"/>
          </w:p>
        </w:tc>
      </w:tr>
      <w:tr w:rsidR="0059714D" w:rsidRPr="00667373" w14:paraId="3B565C8A" w14:textId="77777777" w:rsidTr="00AD7096">
        <w:trPr>
          <w:jc w:val="center"/>
        </w:trPr>
        <w:tc>
          <w:tcPr>
            <w:tcW w:w="1052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0388DF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36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v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SOC FIVE</w:t>
            </w:r>
          </w:p>
          <w:p w14:paraId="2D6B4E9A" w14:textId="7A702DC2" w:rsidR="00DA078A" w:rsidRDefault="00D753F3" w:rsidP="00A36BC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Cohort 2 Kickoff</w:t>
            </w:r>
            <w:r w:rsidR="001F128E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– Invited everyone to register/join as they can</w:t>
            </w:r>
            <w:r w:rsidR="000E7DD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; may be asking some people to help with presentations</w:t>
            </w:r>
            <w:r w:rsidR="00DA078A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: </w:t>
            </w:r>
          </w:p>
          <w:p w14:paraId="3447E0C0" w14:textId="0AA86A0D" w:rsidR="00D753F3" w:rsidRDefault="00DA078A" w:rsidP="00DA078A">
            <w:pPr>
              <w:pStyle w:val="xmsolistparagraph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July 29 – 1</w:t>
            </w:r>
            <w:r w:rsidRPr="003F056E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  <w:vertAlign w:val="superscript"/>
              </w:rPr>
              <w:t>st</w:t>
            </w:r>
            <w:r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day (full day) with both regions – Keynote speaker</w:t>
            </w:r>
          </w:p>
          <w:p w14:paraId="79F9184F" w14:textId="40D552CF" w:rsidR="00DA078A" w:rsidRDefault="00DA078A" w:rsidP="00DA078A">
            <w:pPr>
              <w:pStyle w:val="xmsolistparagraph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August </w:t>
            </w:r>
            <w:r w:rsidR="00F22EC8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4-5 – The Lakes (1.5 days)</w:t>
            </w:r>
          </w:p>
          <w:p w14:paraId="007E2C6D" w14:textId="52D69329" w:rsidR="00F22EC8" w:rsidRDefault="00F22EC8" w:rsidP="003F056E">
            <w:pPr>
              <w:pStyle w:val="xmsolistparagraph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August 11-12 – Salt River Trail (1.5 days)</w:t>
            </w:r>
          </w:p>
          <w:p w14:paraId="5BBEFFFF" w14:textId="43B4DE46" w:rsidR="00D9628D" w:rsidRPr="00975DB9" w:rsidRDefault="005F65C5" w:rsidP="00484E6A">
            <w:pPr>
              <w:pStyle w:val="xmsolistparagraph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</w:pPr>
            <w:r w:rsidRPr="00975DB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Dee </w:t>
            </w:r>
            <w:proofErr w:type="spellStart"/>
            <w:r w:rsidRPr="00975DB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Dee</w:t>
            </w:r>
            <w:proofErr w:type="spellEnd"/>
            <w:r w:rsidRPr="00975DB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asked for the group to </w:t>
            </w:r>
            <w:r w:rsidR="007E7BAB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share</w:t>
            </w:r>
            <w:r w:rsidR="00975DB9" w:rsidRPr="00975DB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any policy recommendations </w:t>
            </w:r>
            <w:r w:rsidR="003F056E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that would benefit the population of focus </w:t>
            </w:r>
            <w:r w:rsidR="00975DB9" w:rsidRPr="00975DB9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to send to SIAC and ultimately to the Governor.</w:t>
            </w:r>
          </w:p>
          <w:p w14:paraId="07501664" w14:textId="77777777" w:rsidR="004D18CE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360" w:hanging="360"/>
              <w:rPr>
                <w:rFonts w:ascii="Calibri" w:hAnsi="Calibri" w:cs="Calibri"/>
                <w:color w:val="201F1E"/>
                <w:spacing w:val="8"/>
                <w:sz w:val="18"/>
                <w:szCs w:val="1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v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DCBS</w:t>
            </w:r>
          </w:p>
          <w:p w14:paraId="2677BAFE" w14:textId="15ECCFF3" w:rsidR="004D18CE" w:rsidRPr="00484E6A" w:rsidRDefault="004D18CE" w:rsidP="004D18CE">
            <w:pPr>
              <w:pStyle w:val="xmsolistparagraph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Century Gothic" w:hAnsi="Century Gothic" w:cs="Calibri"/>
                <w:color w:val="201F1E"/>
                <w:spacing w:val="8"/>
              </w:rPr>
            </w:pPr>
            <w:r>
              <w:rPr>
                <w:rFonts w:ascii="Wingdings" w:hAnsi="Wingdings" w:cs="Calibri"/>
                <w:color w:val="201F1E"/>
                <w:spacing w:val="8"/>
                <w:bdr w:val="none" w:sz="0" w:space="0" w:color="auto" w:frame="1"/>
              </w:rPr>
              <w:t>Ø</w:t>
            </w:r>
            <w:r>
              <w:rPr>
                <w:color w:val="201F1E"/>
                <w:spacing w:val="8"/>
                <w:sz w:val="14"/>
                <w:szCs w:val="14"/>
                <w:bdr w:val="none" w:sz="0" w:space="0" w:color="auto" w:frame="1"/>
              </w:rPr>
              <w:t> </w:t>
            </w:r>
            <w:r w:rsidR="002B36B8" w:rsidRPr="00484E6A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Shared</w:t>
            </w:r>
            <w:r w:rsidR="002B36B8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new k</w:t>
            </w:r>
            <w:r w:rsidR="002B36B8" w:rsidRPr="00484E6A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inship program for relative and fictive kin caregivers</w:t>
            </w:r>
            <w:r w:rsidR="002B36B8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>:</w:t>
            </w:r>
            <w:r w:rsidR="002B36B8" w:rsidRPr="00484E6A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 KIN VIP Support Group</w:t>
            </w:r>
            <w:r w:rsidR="002B36B8">
              <w:rPr>
                <w:rFonts w:ascii="Century Gothic" w:hAnsi="Century Gothic"/>
                <w:color w:val="201F1E"/>
                <w:spacing w:val="8"/>
                <w:bdr w:val="none" w:sz="0" w:space="0" w:color="auto" w:frame="1"/>
              </w:rPr>
              <w:t xml:space="preserve">, a virtual support group open to anyone across the state. </w:t>
            </w:r>
          </w:p>
          <w:p w14:paraId="5E4497A8" w14:textId="51D41878" w:rsidR="009E61A0" w:rsidRPr="00667373" w:rsidRDefault="009E61A0" w:rsidP="004D18CE"/>
          <w:p w14:paraId="366CD7EF" w14:textId="29833DD8" w:rsidR="00137374" w:rsidRDefault="00137374" w:rsidP="009C5D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CRBH</w:t>
            </w:r>
          </w:p>
          <w:p w14:paraId="2AE84DC1" w14:textId="241B7649" w:rsidR="00D9628D" w:rsidRPr="00667373" w:rsidRDefault="00D9628D" w:rsidP="00484E6A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No further update</w:t>
            </w:r>
          </w:p>
          <w:p w14:paraId="311DE083" w14:textId="60B32254" w:rsidR="00137374" w:rsidRDefault="00137374" w:rsidP="009C5D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 xml:space="preserve">ADANTA </w:t>
            </w:r>
          </w:p>
          <w:p w14:paraId="5338CD0D" w14:textId="2806411C" w:rsidR="00D9628D" w:rsidRDefault="00D9628D" w:rsidP="00484E6A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lastRenderedPageBreak/>
              <w:t xml:space="preserve">No update available </w:t>
            </w:r>
          </w:p>
          <w:p w14:paraId="12E98750" w14:textId="46C7B7F3" w:rsidR="009E03DD" w:rsidRDefault="009E03DD" w:rsidP="009C5D4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KPFC</w:t>
            </w:r>
          </w:p>
          <w:p w14:paraId="4C58FB53" w14:textId="398A48CE" w:rsidR="00F75314" w:rsidRDefault="006A0BBA" w:rsidP="009C5D44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Strategizing engagement with families, leadership academy starting this month; gift baskets have been prepared </w:t>
            </w:r>
          </w:p>
          <w:p w14:paraId="3B902632" w14:textId="14AADD51" w:rsidR="009E03DD" w:rsidRDefault="007740BC" w:rsidP="009C5D44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 Please send referrals: </w:t>
            </w:r>
            <w:r w:rsidRPr="001725BA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hyperlink r:id="rId11" w:history="1">
              <w:r w:rsidR="006A0BBA" w:rsidRPr="00015FC7">
                <w:rPr>
                  <w:rStyle w:val="Hyperlink"/>
                  <w:rFonts w:ascii="Century Gothic" w:hAnsi="Century Gothic" w:cs="Calibri"/>
                  <w:sz w:val="24"/>
                  <w:szCs w:val="24"/>
                </w:rPr>
                <w:t>referrals@kypartnership.org</w:t>
              </w:r>
            </w:hyperlink>
            <w:r w:rsidRPr="001725BA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0270F209" w14:textId="146151D7" w:rsidR="006A0BBA" w:rsidRDefault="006A0BBA" w:rsidP="006A0BBA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RIAC</w:t>
            </w:r>
          </w:p>
          <w:p w14:paraId="748D6CF6" w14:textId="318E7EF2" w:rsidR="006A0BBA" w:rsidRDefault="006A0BBA" w:rsidP="006A0BBA">
            <w:pPr>
              <w:pStyle w:val="ListParagraph"/>
              <w:ind w:left="36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Collaborating with FAIR team </w:t>
            </w:r>
          </w:p>
          <w:p w14:paraId="06C47F5A" w14:textId="24751AC1" w:rsidR="0097316B" w:rsidRPr="001725BA" w:rsidRDefault="0097316B" w:rsidP="00484E6A"/>
        </w:tc>
      </w:tr>
      <w:tr w:rsidR="0059714D" w:rsidRPr="00667373" w14:paraId="2553D27D" w14:textId="77777777" w:rsidTr="00AD7096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B28E07D" w14:textId="7777777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3" w:name="_Hlk74304778"/>
            <w:r w:rsidRPr="00667373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2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A390AC0" w14:textId="7777777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31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95E64F5" w14:textId="7777777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59714D" w:rsidRPr="00667373" w14:paraId="49F6EDA3" w14:textId="77777777" w:rsidTr="00AD7096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BEC3D4" w14:textId="0F175428" w:rsidR="0059714D" w:rsidRPr="0097316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  <w:highlight w:val="yellow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6B5B42" w14:textId="0D043137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98B224" w14:textId="74E0C4AC" w:rsidR="0059714D" w:rsidRPr="00667373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bookmarkEnd w:id="3"/>
    </w:tbl>
    <w:p w14:paraId="5215D15D" w14:textId="77777777" w:rsidR="00D9628D" w:rsidRDefault="00D9628D" w:rsidP="00EE290C">
      <w:pPr>
        <w:spacing w:after="200" w:line="276" w:lineRule="auto"/>
        <w:rPr>
          <w:rFonts w:ascii="Century Gothic" w:hAnsi="Century Gothic" w:cs="Calibri"/>
          <w:b/>
          <w:sz w:val="24"/>
          <w:szCs w:val="40"/>
        </w:rPr>
      </w:pPr>
    </w:p>
    <w:p w14:paraId="7F028ABF" w14:textId="1B5BC84A" w:rsidR="00C8370B" w:rsidRPr="00667373" w:rsidRDefault="00C40D64" w:rsidP="00EE290C">
      <w:pPr>
        <w:spacing w:after="200" w:line="276" w:lineRule="auto"/>
        <w:rPr>
          <w:rFonts w:ascii="Century Gothic" w:hAnsi="Century Gothic" w:cs="Calibri"/>
          <w:sz w:val="24"/>
          <w:szCs w:val="40"/>
        </w:rPr>
      </w:pPr>
      <w:r w:rsidRPr="00667373">
        <w:rPr>
          <w:rFonts w:ascii="Century Gothic" w:hAnsi="Century Gothic" w:cs="Calibri"/>
          <w:b/>
          <w:sz w:val="24"/>
          <w:szCs w:val="40"/>
        </w:rPr>
        <w:t>NEXT MEETING</w:t>
      </w:r>
      <w:r w:rsidRPr="00667373">
        <w:rPr>
          <w:rFonts w:ascii="Century Gothic" w:hAnsi="Century Gothic" w:cs="Calibri"/>
          <w:sz w:val="24"/>
          <w:szCs w:val="40"/>
        </w:rPr>
        <w:t xml:space="preserve">:  </w:t>
      </w:r>
      <w:r w:rsidR="00FF0B3C">
        <w:rPr>
          <w:rFonts w:ascii="Century Gothic" w:hAnsi="Century Gothic" w:cs="Calibri"/>
          <w:sz w:val="24"/>
          <w:szCs w:val="40"/>
        </w:rPr>
        <w:t xml:space="preserve">August </w:t>
      </w:r>
      <w:r w:rsidR="006A0BBA">
        <w:rPr>
          <w:rFonts w:ascii="Century Gothic" w:hAnsi="Century Gothic" w:cs="Calibri"/>
          <w:sz w:val="24"/>
          <w:szCs w:val="40"/>
        </w:rPr>
        <w:t>12</w:t>
      </w:r>
      <w:r w:rsidR="001D2ED4" w:rsidRPr="00667373">
        <w:rPr>
          <w:rFonts w:ascii="Century Gothic" w:hAnsi="Century Gothic" w:cs="Calibri"/>
          <w:sz w:val="24"/>
          <w:szCs w:val="40"/>
        </w:rPr>
        <w:t>, 2021 1pm</w:t>
      </w:r>
      <w:r w:rsidR="006F5436" w:rsidRPr="00667373">
        <w:rPr>
          <w:rFonts w:ascii="Century Gothic" w:hAnsi="Century Gothic" w:cs="Calibri"/>
          <w:sz w:val="24"/>
          <w:szCs w:val="40"/>
        </w:rPr>
        <w:t xml:space="preserve"> EST</w:t>
      </w:r>
    </w:p>
    <w:sectPr w:rsidR="00C8370B" w:rsidRPr="00667373" w:rsidSect="006542CC">
      <w:headerReference w:type="defaul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0333" w14:textId="77777777" w:rsidR="00114ADA" w:rsidRDefault="00114ADA">
      <w:r>
        <w:separator/>
      </w:r>
    </w:p>
  </w:endnote>
  <w:endnote w:type="continuationSeparator" w:id="0">
    <w:p w14:paraId="58377276" w14:textId="77777777" w:rsidR="00114ADA" w:rsidRDefault="00114ADA">
      <w:r>
        <w:continuationSeparator/>
      </w:r>
    </w:p>
  </w:endnote>
  <w:endnote w:type="continuationNotice" w:id="1">
    <w:p w14:paraId="4174B525" w14:textId="77777777" w:rsidR="00114ADA" w:rsidRDefault="00114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854B5" w14:textId="77777777" w:rsidR="00114ADA" w:rsidRDefault="00114ADA">
      <w:r>
        <w:separator/>
      </w:r>
    </w:p>
  </w:footnote>
  <w:footnote w:type="continuationSeparator" w:id="0">
    <w:p w14:paraId="0AE41BD1" w14:textId="77777777" w:rsidR="00114ADA" w:rsidRDefault="00114ADA">
      <w:r>
        <w:continuationSeparator/>
      </w:r>
    </w:p>
  </w:footnote>
  <w:footnote w:type="continuationNotice" w:id="1">
    <w:p w14:paraId="1C87291A" w14:textId="77777777" w:rsidR="00114ADA" w:rsidRDefault="00114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F6A36" w14:textId="3DF5F93B" w:rsidR="003046FE" w:rsidRDefault="00C51513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5040DD79" wp14:editId="637D4372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 xml:space="preserve">Grant 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</w:t>
    </w:r>
    <w:r w:rsidR="008A506E"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14:paraId="3F9A8EE1" w14:textId="68818822" w:rsidR="00343ED0" w:rsidRDefault="00C229FB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Ju</w:t>
    </w:r>
    <w:r w:rsidR="0087636D">
      <w:rPr>
        <w:rFonts w:ascii="Century Gothic" w:hAnsi="Century Gothic" w:cs="Arial"/>
        <w:b/>
        <w:color w:val="auto"/>
        <w:sz w:val="30"/>
      </w:rPr>
      <w:t>ly 8,</w:t>
    </w:r>
    <w:r w:rsidR="00F07216">
      <w:rPr>
        <w:rFonts w:ascii="Century Gothic" w:hAnsi="Century Gothic" w:cs="Arial"/>
        <w:b/>
        <w:color w:val="auto"/>
        <w:sz w:val="30"/>
      </w:rPr>
      <w:t xml:space="preserve"> 2021</w:t>
    </w:r>
  </w:p>
  <w:p w14:paraId="276831EB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5F7C"/>
    <w:multiLevelType w:val="hybridMultilevel"/>
    <w:tmpl w:val="D09222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24D40"/>
    <w:multiLevelType w:val="hybridMultilevel"/>
    <w:tmpl w:val="A77E24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23A34"/>
    <w:multiLevelType w:val="hybridMultilevel"/>
    <w:tmpl w:val="2006D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DD8"/>
    <w:multiLevelType w:val="hybridMultilevel"/>
    <w:tmpl w:val="0A7455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F74C8"/>
    <w:multiLevelType w:val="hybridMultilevel"/>
    <w:tmpl w:val="C35E83D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9F7D8B"/>
    <w:multiLevelType w:val="multilevel"/>
    <w:tmpl w:val="322C4E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59979EB"/>
    <w:multiLevelType w:val="hybridMultilevel"/>
    <w:tmpl w:val="071290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A825BC4"/>
    <w:multiLevelType w:val="hybridMultilevel"/>
    <w:tmpl w:val="5F9666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EF2E11"/>
    <w:multiLevelType w:val="hybridMultilevel"/>
    <w:tmpl w:val="20781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1EC3F11"/>
    <w:multiLevelType w:val="hybridMultilevel"/>
    <w:tmpl w:val="7332D1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324B3"/>
    <w:multiLevelType w:val="hybridMultilevel"/>
    <w:tmpl w:val="3A7E58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7023C1"/>
    <w:multiLevelType w:val="hybridMultilevel"/>
    <w:tmpl w:val="4D0AC5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53921"/>
    <w:multiLevelType w:val="hybridMultilevel"/>
    <w:tmpl w:val="EF542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E4837"/>
    <w:multiLevelType w:val="hybridMultilevel"/>
    <w:tmpl w:val="6F6019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C3413"/>
    <w:multiLevelType w:val="hybridMultilevel"/>
    <w:tmpl w:val="B3881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6D5B"/>
    <w:multiLevelType w:val="hybridMultilevel"/>
    <w:tmpl w:val="02D29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F44AF"/>
    <w:multiLevelType w:val="hybridMultilevel"/>
    <w:tmpl w:val="AD16D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D7E1F"/>
    <w:multiLevelType w:val="hybridMultilevel"/>
    <w:tmpl w:val="9FD2D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90344"/>
    <w:multiLevelType w:val="hybridMultilevel"/>
    <w:tmpl w:val="F98AC7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F06805"/>
    <w:multiLevelType w:val="hybridMultilevel"/>
    <w:tmpl w:val="31E2F5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03AFA"/>
    <w:multiLevelType w:val="hybridMultilevel"/>
    <w:tmpl w:val="65CCE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19"/>
  </w:num>
  <w:num w:numId="6">
    <w:abstractNumId w:val="14"/>
  </w:num>
  <w:num w:numId="7">
    <w:abstractNumId w:val="13"/>
  </w:num>
  <w:num w:numId="8">
    <w:abstractNumId w:val="9"/>
  </w:num>
  <w:num w:numId="9">
    <w:abstractNumId w:val="21"/>
  </w:num>
  <w:num w:numId="10">
    <w:abstractNumId w:val="1"/>
  </w:num>
  <w:num w:numId="11">
    <w:abstractNumId w:val="16"/>
  </w:num>
  <w:num w:numId="12">
    <w:abstractNumId w:val="23"/>
  </w:num>
  <w:num w:numId="13">
    <w:abstractNumId w:val="2"/>
  </w:num>
  <w:num w:numId="14">
    <w:abstractNumId w:val="12"/>
  </w:num>
  <w:num w:numId="15">
    <w:abstractNumId w:val="3"/>
  </w:num>
  <w:num w:numId="16">
    <w:abstractNumId w:val="7"/>
  </w:num>
  <w:num w:numId="17">
    <w:abstractNumId w:val="15"/>
  </w:num>
  <w:num w:numId="18">
    <w:abstractNumId w:val="0"/>
  </w:num>
  <w:num w:numId="19">
    <w:abstractNumId w:val="5"/>
  </w:num>
  <w:num w:numId="20">
    <w:abstractNumId w:val="10"/>
  </w:num>
  <w:num w:numId="21">
    <w:abstractNumId w:val="20"/>
  </w:num>
  <w:num w:numId="22">
    <w:abstractNumId w:val="17"/>
  </w:num>
  <w:num w:numId="23">
    <w:abstractNumId w:val="22"/>
  </w:num>
  <w:num w:numId="2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38DC"/>
    <w:rsid w:val="00004C49"/>
    <w:rsid w:val="000057D2"/>
    <w:rsid w:val="0000798F"/>
    <w:rsid w:val="00012BE5"/>
    <w:rsid w:val="00013B30"/>
    <w:rsid w:val="0001639C"/>
    <w:rsid w:val="00016926"/>
    <w:rsid w:val="00017981"/>
    <w:rsid w:val="00021426"/>
    <w:rsid w:val="0002154B"/>
    <w:rsid w:val="00022613"/>
    <w:rsid w:val="0003157C"/>
    <w:rsid w:val="00032E68"/>
    <w:rsid w:val="0003431D"/>
    <w:rsid w:val="00035DEF"/>
    <w:rsid w:val="00036696"/>
    <w:rsid w:val="0003791C"/>
    <w:rsid w:val="00043DDA"/>
    <w:rsid w:val="000570D6"/>
    <w:rsid w:val="000572B8"/>
    <w:rsid w:val="00062605"/>
    <w:rsid w:val="00062BCD"/>
    <w:rsid w:val="000649C0"/>
    <w:rsid w:val="00064F96"/>
    <w:rsid w:val="00066200"/>
    <w:rsid w:val="000662E9"/>
    <w:rsid w:val="000669B1"/>
    <w:rsid w:val="00067452"/>
    <w:rsid w:val="000679E3"/>
    <w:rsid w:val="000745EF"/>
    <w:rsid w:val="00084863"/>
    <w:rsid w:val="00091274"/>
    <w:rsid w:val="00092E7A"/>
    <w:rsid w:val="0009730D"/>
    <w:rsid w:val="000A1946"/>
    <w:rsid w:val="000A1F78"/>
    <w:rsid w:val="000A31E7"/>
    <w:rsid w:val="000A4D72"/>
    <w:rsid w:val="000A5C9B"/>
    <w:rsid w:val="000A5DDC"/>
    <w:rsid w:val="000A61F6"/>
    <w:rsid w:val="000B277A"/>
    <w:rsid w:val="000B65BE"/>
    <w:rsid w:val="000B65CA"/>
    <w:rsid w:val="000C2FAD"/>
    <w:rsid w:val="000C762B"/>
    <w:rsid w:val="000D6494"/>
    <w:rsid w:val="000E1EBA"/>
    <w:rsid w:val="000E29BE"/>
    <w:rsid w:val="000E4937"/>
    <w:rsid w:val="000E7BB8"/>
    <w:rsid w:val="000E7DD9"/>
    <w:rsid w:val="000F1959"/>
    <w:rsid w:val="000F7238"/>
    <w:rsid w:val="0010761C"/>
    <w:rsid w:val="00111027"/>
    <w:rsid w:val="00111F19"/>
    <w:rsid w:val="001120C0"/>
    <w:rsid w:val="00113CC1"/>
    <w:rsid w:val="00114771"/>
    <w:rsid w:val="001149CB"/>
    <w:rsid w:val="00114ADA"/>
    <w:rsid w:val="00114C65"/>
    <w:rsid w:val="00114E94"/>
    <w:rsid w:val="0011696C"/>
    <w:rsid w:val="001179CF"/>
    <w:rsid w:val="00117E79"/>
    <w:rsid w:val="00117F47"/>
    <w:rsid w:val="001343FB"/>
    <w:rsid w:val="00134F6A"/>
    <w:rsid w:val="00136384"/>
    <w:rsid w:val="00136A52"/>
    <w:rsid w:val="00137374"/>
    <w:rsid w:val="0015072E"/>
    <w:rsid w:val="00152BE7"/>
    <w:rsid w:val="00154421"/>
    <w:rsid w:val="00154E2A"/>
    <w:rsid w:val="00156712"/>
    <w:rsid w:val="001602C5"/>
    <w:rsid w:val="00166F47"/>
    <w:rsid w:val="00170B82"/>
    <w:rsid w:val="001725BA"/>
    <w:rsid w:val="00172880"/>
    <w:rsid w:val="00177B70"/>
    <w:rsid w:val="00183246"/>
    <w:rsid w:val="0018514B"/>
    <w:rsid w:val="001975BE"/>
    <w:rsid w:val="001A0DE9"/>
    <w:rsid w:val="001A51E0"/>
    <w:rsid w:val="001A69C1"/>
    <w:rsid w:val="001C0A0E"/>
    <w:rsid w:val="001C1D2A"/>
    <w:rsid w:val="001C4533"/>
    <w:rsid w:val="001C7E8C"/>
    <w:rsid w:val="001D0593"/>
    <w:rsid w:val="001D0DBA"/>
    <w:rsid w:val="001D0DE9"/>
    <w:rsid w:val="001D2DCF"/>
    <w:rsid w:val="001D2ED4"/>
    <w:rsid w:val="001D5014"/>
    <w:rsid w:val="001D78E2"/>
    <w:rsid w:val="001E24F3"/>
    <w:rsid w:val="001E502E"/>
    <w:rsid w:val="001F128E"/>
    <w:rsid w:val="001F3831"/>
    <w:rsid w:val="001F404A"/>
    <w:rsid w:val="001F4A29"/>
    <w:rsid w:val="001F6B05"/>
    <w:rsid w:val="00200466"/>
    <w:rsid w:val="00200915"/>
    <w:rsid w:val="002028C0"/>
    <w:rsid w:val="00202AC4"/>
    <w:rsid w:val="00205C08"/>
    <w:rsid w:val="00205F7E"/>
    <w:rsid w:val="002104AD"/>
    <w:rsid w:val="002123DB"/>
    <w:rsid w:val="00212B3E"/>
    <w:rsid w:val="0021367E"/>
    <w:rsid w:val="00213BF4"/>
    <w:rsid w:val="002142BB"/>
    <w:rsid w:val="00215387"/>
    <w:rsid w:val="002171C8"/>
    <w:rsid w:val="00217FA9"/>
    <w:rsid w:val="00223B80"/>
    <w:rsid w:val="0022578C"/>
    <w:rsid w:val="002260ED"/>
    <w:rsid w:val="00227026"/>
    <w:rsid w:val="00232CA5"/>
    <w:rsid w:val="00232F1E"/>
    <w:rsid w:val="002347BF"/>
    <w:rsid w:val="00236622"/>
    <w:rsid w:val="00240029"/>
    <w:rsid w:val="00245332"/>
    <w:rsid w:val="00247251"/>
    <w:rsid w:val="00247B71"/>
    <w:rsid w:val="002500FF"/>
    <w:rsid w:val="0025298F"/>
    <w:rsid w:val="0025748D"/>
    <w:rsid w:val="002601A6"/>
    <w:rsid w:val="0026588A"/>
    <w:rsid w:val="002676DB"/>
    <w:rsid w:val="00267F4B"/>
    <w:rsid w:val="00270B56"/>
    <w:rsid w:val="00271341"/>
    <w:rsid w:val="002714CE"/>
    <w:rsid w:val="00274214"/>
    <w:rsid w:val="00276315"/>
    <w:rsid w:val="00276FED"/>
    <w:rsid w:val="002770D6"/>
    <w:rsid w:val="0028026A"/>
    <w:rsid w:val="00284FD4"/>
    <w:rsid w:val="00297987"/>
    <w:rsid w:val="002A144D"/>
    <w:rsid w:val="002A190B"/>
    <w:rsid w:val="002A3CFA"/>
    <w:rsid w:val="002A5930"/>
    <w:rsid w:val="002A7788"/>
    <w:rsid w:val="002B1C46"/>
    <w:rsid w:val="002B1EBB"/>
    <w:rsid w:val="002B36B8"/>
    <w:rsid w:val="002B6A4A"/>
    <w:rsid w:val="002B6B44"/>
    <w:rsid w:val="002C6D37"/>
    <w:rsid w:val="002D013D"/>
    <w:rsid w:val="002D0D92"/>
    <w:rsid w:val="002D17F1"/>
    <w:rsid w:val="002D5DC3"/>
    <w:rsid w:val="002D5E40"/>
    <w:rsid w:val="002D73C2"/>
    <w:rsid w:val="002D7DEF"/>
    <w:rsid w:val="002E1D65"/>
    <w:rsid w:val="002E3E9A"/>
    <w:rsid w:val="002E742D"/>
    <w:rsid w:val="002F1631"/>
    <w:rsid w:val="002F1F8D"/>
    <w:rsid w:val="002F40B4"/>
    <w:rsid w:val="002F521C"/>
    <w:rsid w:val="002F63B8"/>
    <w:rsid w:val="00302626"/>
    <w:rsid w:val="00303B08"/>
    <w:rsid w:val="003046FE"/>
    <w:rsid w:val="00315447"/>
    <w:rsid w:val="00316167"/>
    <w:rsid w:val="00316460"/>
    <w:rsid w:val="00316779"/>
    <w:rsid w:val="0032210A"/>
    <w:rsid w:val="003229B9"/>
    <w:rsid w:val="003262D2"/>
    <w:rsid w:val="003266E4"/>
    <w:rsid w:val="003319F3"/>
    <w:rsid w:val="003322BE"/>
    <w:rsid w:val="0033298F"/>
    <w:rsid w:val="00333BFD"/>
    <w:rsid w:val="00336B1E"/>
    <w:rsid w:val="00343ED0"/>
    <w:rsid w:val="0034503A"/>
    <w:rsid w:val="00346E4D"/>
    <w:rsid w:val="003523CB"/>
    <w:rsid w:val="00352C32"/>
    <w:rsid w:val="00352E47"/>
    <w:rsid w:val="0035474E"/>
    <w:rsid w:val="00354FA8"/>
    <w:rsid w:val="0035765B"/>
    <w:rsid w:val="003577E2"/>
    <w:rsid w:val="00360350"/>
    <w:rsid w:val="00363CC6"/>
    <w:rsid w:val="00367836"/>
    <w:rsid w:val="003735E2"/>
    <w:rsid w:val="003757C9"/>
    <w:rsid w:val="00375F08"/>
    <w:rsid w:val="00375FB1"/>
    <w:rsid w:val="00377ACB"/>
    <w:rsid w:val="00377E18"/>
    <w:rsid w:val="003802DD"/>
    <w:rsid w:val="00383F85"/>
    <w:rsid w:val="003920F4"/>
    <w:rsid w:val="0039340E"/>
    <w:rsid w:val="0039753C"/>
    <w:rsid w:val="00397B57"/>
    <w:rsid w:val="003A0444"/>
    <w:rsid w:val="003A1288"/>
    <w:rsid w:val="003A15EF"/>
    <w:rsid w:val="003A5595"/>
    <w:rsid w:val="003A5E13"/>
    <w:rsid w:val="003B0487"/>
    <w:rsid w:val="003B096E"/>
    <w:rsid w:val="003B0AED"/>
    <w:rsid w:val="003B1E88"/>
    <w:rsid w:val="003B4AC7"/>
    <w:rsid w:val="003C034C"/>
    <w:rsid w:val="003C0614"/>
    <w:rsid w:val="003C192B"/>
    <w:rsid w:val="003C65C2"/>
    <w:rsid w:val="003D2192"/>
    <w:rsid w:val="003D78FC"/>
    <w:rsid w:val="003D7C4F"/>
    <w:rsid w:val="003E31BC"/>
    <w:rsid w:val="003E761E"/>
    <w:rsid w:val="003F056E"/>
    <w:rsid w:val="003F16D9"/>
    <w:rsid w:val="003F2C04"/>
    <w:rsid w:val="003F3481"/>
    <w:rsid w:val="003F6CED"/>
    <w:rsid w:val="00403332"/>
    <w:rsid w:val="00403D5D"/>
    <w:rsid w:val="00410D95"/>
    <w:rsid w:val="00411729"/>
    <w:rsid w:val="0041571F"/>
    <w:rsid w:val="00415760"/>
    <w:rsid w:val="00415942"/>
    <w:rsid w:val="00420DE2"/>
    <w:rsid w:val="00421842"/>
    <w:rsid w:val="00423964"/>
    <w:rsid w:val="00431D37"/>
    <w:rsid w:val="00431FE1"/>
    <w:rsid w:val="00436CC5"/>
    <w:rsid w:val="00436E57"/>
    <w:rsid w:val="00441997"/>
    <w:rsid w:val="00441AED"/>
    <w:rsid w:val="004444CD"/>
    <w:rsid w:val="00447B87"/>
    <w:rsid w:val="00451BE4"/>
    <w:rsid w:val="00453B5A"/>
    <w:rsid w:val="00454C41"/>
    <w:rsid w:val="00457BFD"/>
    <w:rsid w:val="004613E7"/>
    <w:rsid w:val="0046278C"/>
    <w:rsid w:val="0046427B"/>
    <w:rsid w:val="00465A72"/>
    <w:rsid w:val="00471838"/>
    <w:rsid w:val="00480BE2"/>
    <w:rsid w:val="0048280E"/>
    <w:rsid w:val="00484E6A"/>
    <w:rsid w:val="00490294"/>
    <w:rsid w:val="00490330"/>
    <w:rsid w:val="00490511"/>
    <w:rsid w:val="004933F1"/>
    <w:rsid w:val="004A0BB1"/>
    <w:rsid w:val="004A39DC"/>
    <w:rsid w:val="004A3D6A"/>
    <w:rsid w:val="004B02E0"/>
    <w:rsid w:val="004B143D"/>
    <w:rsid w:val="004B1712"/>
    <w:rsid w:val="004B762A"/>
    <w:rsid w:val="004C3901"/>
    <w:rsid w:val="004C781B"/>
    <w:rsid w:val="004D18CE"/>
    <w:rsid w:val="004D43F6"/>
    <w:rsid w:val="004D5C37"/>
    <w:rsid w:val="004E1589"/>
    <w:rsid w:val="004E1DB3"/>
    <w:rsid w:val="004F3FA3"/>
    <w:rsid w:val="004F7B7C"/>
    <w:rsid w:val="005100FE"/>
    <w:rsid w:val="005130D7"/>
    <w:rsid w:val="00514C70"/>
    <w:rsid w:val="00517122"/>
    <w:rsid w:val="005205D2"/>
    <w:rsid w:val="005207DE"/>
    <w:rsid w:val="00523C02"/>
    <w:rsid w:val="00523DB7"/>
    <w:rsid w:val="00524EA6"/>
    <w:rsid w:val="005319E4"/>
    <w:rsid w:val="0053264C"/>
    <w:rsid w:val="00541539"/>
    <w:rsid w:val="005424BA"/>
    <w:rsid w:val="00543DCA"/>
    <w:rsid w:val="00546002"/>
    <w:rsid w:val="005469C6"/>
    <w:rsid w:val="00550B3F"/>
    <w:rsid w:val="005604A4"/>
    <w:rsid w:val="005613E1"/>
    <w:rsid w:val="00561F49"/>
    <w:rsid w:val="00566D8F"/>
    <w:rsid w:val="00567B84"/>
    <w:rsid w:val="00573817"/>
    <w:rsid w:val="005752ED"/>
    <w:rsid w:val="00575898"/>
    <w:rsid w:val="0057600B"/>
    <w:rsid w:val="00580ED8"/>
    <w:rsid w:val="00582434"/>
    <w:rsid w:val="005857DF"/>
    <w:rsid w:val="0059079E"/>
    <w:rsid w:val="005911F2"/>
    <w:rsid w:val="0059714D"/>
    <w:rsid w:val="005A27A4"/>
    <w:rsid w:val="005A3C6C"/>
    <w:rsid w:val="005A54D8"/>
    <w:rsid w:val="005A6E03"/>
    <w:rsid w:val="005B2F9E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04EB"/>
    <w:rsid w:val="005E2DB5"/>
    <w:rsid w:val="005E3DFC"/>
    <w:rsid w:val="005F0861"/>
    <w:rsid w:val="005F1237"/>
    <w:rsid w:val="005F5633"/>
    <w:rsid w:val="005F62CA"/>
    <w:rsid w:val="005F65C5"/>
    <w:rsid w:val="005F7A9A"/>
    <w:rsid w:val="006007C9"/>
    <w:rsid w:val="00602A96"/>
    <w:rsid w:val="00603B97"/>
    <w:rsid w:val="0061262C"/>
    <w:rsid w:val="006174E6"/>
    <w:rsid w:val="0061792B"/>
    <w:rsid w:val="00623C5A"/>
    <w:rsid w:val="00632A90"/>
    <w:rsid w:val="00632BD4"/>
    <w:rsid w:val="006357C2"/>
    <w:rsid w:val="00635D63"/>
    <w:rsid w:val="00640DBD"/>
    <w:rsid w:val="00642B87"/>
    <w:rsid w:val="0064354C"/>
    <w:rsid w:val="00643FFC"/>
    <w:rsid w:val="00644AC3"/>
    <w:rsid w:val="00650401"/>
    <w:rsid w:val="006542CC"/>
    <w:rsid w:val="006555B9"/>
    <w:rsid w:val="006634A0"/>
    <w:rsid w:val="00663652"/>
    <w:rsid w:val="006641E0"/>
    <w:rsid w:val="006670D8"/>
    <w:rsid w:val="00667373"/>
    <w:rsid w:val="00667E39"/>
    <w:rsid w:val="0067080D"/>
    <w:rsid w:val="00671062"/>
    <w:rsid w:val="00671411"/>
    <w:rsid w:val="00674E08"/>
    <w:rsid w:val="0067560D"/>
    <w:rsid w:val="00680C83"/>
    <w:rsid w:val="00684778"/>
    <w:rsid w:val="0069228F"/>
    <w:rsid w:val="00693280"/>
    <w:rsid w:val="006A0BBA"/>
    <w:rsid w:val="006A0D0B"/>
    <w:rsid w:val="006A0D67"/>
    <w:rsid w:val="006A1986"/>
    <w:rsid w:val="006A1E1E"/>
    <w:rsid w:val="006A40DD"/>
    <w:rsid w:val="006A459E"/>
    <w:rsid w:val="006A6186"/>
    <w:rsid w:val="006B2EE3"/>
    <w:rsid w:val="006B3A4B"/>
    <w:rsid w:val="006B3A7C"/>
    <w:rsid w:val="006B3AD9"/>
    <w:rsid w:val="006B6F55"/>
    <w:rsid w:val="006B7225"/>
    <w:rsid w:val="006C1D07"/>
    <w:rsid w:val="006C2046"/>
    <w:rsid w:val="006C2F60"/>
    <w:rsid w:val="006C3B69"/>
    <w:rsid w:val="006D1B22"/>
    <w:rsid w:val="006D6323"/>
    <w:rsid w:val="006D6550"/>
    <w:rsid w:val="006E0E70"/>
    <w:rsid w:val="006E2B5B"/>
    <w:rsid w:val="006F0DA1"/>
    <w:rsid w:val="006F1A54"/>
    <w:rsid w:val="006F4150"/>
    <w:rsid w:val="006F47F3"/>
    <w:rsid w:val="006F5436"/>
    <w:rsid w:val="006F5F61"/>
    <w:rsid w:val="006F680F"/>
    <w:rsid w:val="006F6919"/>
    <w:rsid w:val="007009DB"/>
    <w:rsid w:val="00703FF5"/>
    <w:rsid w:val="00713372"/>
    <w:rsid w:val="007142A9"/>
    <w:rsid w:val="00715B1E"/>
    <w:rsid w:val="00717EE6"/>
    <w:rsid w:val="00721F9F"/>
    <w:rsid w:val="00722125"/>
    <w:rsid w:val="00725781"/>
    <w:rsid w:val="007264DE"/>
    <w:rsid w:val="0072660C"/>
    <w:rsid w:val="007267F7"/>
    <w:rsid w:val="00731496"/>
    <w:rsid w:val="00731AF8"/>
    <w:rsid w:val="00731D5E"/>
    <w:rsid w:val="00734524"/>
    <w:rsid w:val="00735952"/>
    <w:rsid w:val="00736907"/>
    <w:rsid w:val="00743A7E"/>
    <w:rsid w:val="00744B4F"/>
    <w:rsid w:val="007468FC"/>
    <w:rsid w:val="00753CB5"/>
    <w:rsid w:val="00756207"/>
    <w:rsid w:val="00756306"/>
    <w:rsid w:val="00762326"/>
    <w:rsid w:val="00766FC7"/>
    <w:rsid w:val="007738D3"/>
    <w:rsid w:val="007740BC"/>
    <w:rsid w:val="00774212"/>
    <w:rsid w:val="00776A58"/>
    <w:rsid w:val="00777838"/>
    <w:rsid w:val="00777BBA"/>
    <w:rsid w:val="00777E86"/>
    <w:rsid w:val="00783797"/>
    <w:rsid w:val="00791975"/>
    <w:rsid w:val="00792157"/>
    <w:rsid w:val="00792FDB"/>
    <w:rsid w:val="00794460"/>
    <w:rsid w:val="007A0344"/>
    <w:rsid w:val="007A0539"/>
    <w:rsid w:val="007A08E9"/>
    <w:rsid w:val="007A25CA"/>
    <w:rsid w:val="007A45BC"/>
    <w:rsid w:val="007A55CA"/>
    <w:rsid w:val="007B0558"/>
    <w:rsid w:val="007B2E2C"/>
    <w:rsid w:val="007B488C"/>
    <w:rsid w:val="007B55AC"/>
    <w:rsid w:val="007C11DD"/>
    <w:rsid w:val="007C4F3D"/>
    <w:rsid w:val="007C6334"/>
    <w:rsid w:val="007D031D"/>
    <w:rsid w:val="007D1DC5"/>
    <w:rsid w:val="007D5B21"/>
    <w:rsid w:val="007E31C2"/>
    <w:rsid w:val="007E5A70"/>
    <w:rsid w:val="007E7BAB"/>
    <w:rsid w:val="007F08B0"/>
    <w:rsid w:val="007F7554"/>
    <w:rsid w:val="008001E1"/>
    <w:rsid w:val="0080056C"/>
    <w:rsid w:val="0080148B"/>
    <w:rsid w:val="00804238"/>
    <w:rsid w:val="00805E80"/>
    <w:rsid w:val="008116CC"/>
    <w:rsid w:val="008136F7"/>
    <w:rsid w:val="008146C5"/>
    <w:rsid w:val="008149F6"/>
    <w:rsid w:val="00816B21"/>
    <w:rsid w:val="008211C5"/>
    <w:rsid w:val="00826D0F"/>
    <w:rsid w:val="00826D4D"/>
    <w:rsid w:val="008300E7"/>
    <w:rsid w:val="00834361"/>
    <w:rsid w:val="008378F6"/>
    <w:rsid w:val="008406F1"/>
    <w:rsid w:val="0084149F"/>
    <w:rsid w:val="008455EC"/>
    <w:rsid w:val="0085001F"/>
    <w:rsid w:val="00853C96"/>
    <w:rsid w:val="00855C3D"/>
    <w:rsid w:val="0086343D"/>
    <w:rsid w:val="008649D8"/>
    <w:rsid w:val="00865268"/>
    <w:rsid w:val="00867644"/>
    <w:rsid w:val="00867AED"/>
    <w:rsid w:val="0087636D"/>
    <w:rsid w:val="0087642A"/>
    <w:rsid w:val="008779CE"/>
    <w:rsid w:val="00877D75"/>
    <w:rsid w:val="00882E34"/>
    <w:rsid w:val="008856B0"/>
    <w:rsid w:val="0088748A"/>
    <w:rsid w:val="00894CEC"/>
    <w:rsid w:val="00895D78"/>
    <w:rsid w:val="008A27F4"/>
    <w:rsid w:val="008A302B"/>
    <w:rsid w:val="008A506E"/>
    <w:rsid w:val="008A6549"/>
    <w:rsid w:val="008A65A3"/>
    <w:rsid w:val="008A716F"/>
    <w:rsid w:val="008A78E3"/>
    <w:rsid w:val="008C0ACE"/>
    <w:rsid w:val="008C0D08"/>
    <w:rsid w:val="008C3A7A"/>
    <w:rsid w:val="008D0E30"/>
    <w:rsid w:val="008D1233"/>
    <w:rsid w:val="008D14AA"/>
    <w:rsid w:val="008D2590"/>
    <w:rsid w:val="008D28A0"/>
    <w:rsid w:val="008D317D"/>
    <w:rsid w:val="008D7F55"/>
    <w:rsid w:val="008E1AF3"/>
    <w:rsid w:val="008E42AE"/>
    <w:rsid w:val="008E465B"/>
    <w:rsid w:val="008E5AA3"/>
    <w:rsid w:val="008E7FE2"/>
    <w:rsid w:val="008F0C4F"/>
    <w:rsid w:val="008F12AF"/>
    <w:rsid w:val="008F3273"/>
    <w:rsid w:val="008F69EF"/>
    <w:rsid w:val="00900459"/>
    <w:rsid w:val="00901D7A"/>
    <w:rsid w:val="00902EFE"/>
    <w:rsid w:val="00903CCB"/>
    <w:rsid w:val="009075EC"/>
    <w:rsid w:val="00907D33"/>
    <w:rsid w:val="00907E31"/>
    <w:rsid w:val="00910743"/>
    <w:rsid w:val="00910F7E"/>
    <w:rsid w:val="0091169A"/>
    <w:rsid w:val="00913A62"/>
    <w:rsid w:val="00914305"/>
    <w:rsid w:val="009152B2"/>
    <w:rsid w:val="00915AF4"/>
    <w:rsid w:val="0092046B"/>
    <w:rsid w:val="00923B0F"/>
    <w:rsid w:val="009266BE"/>
    <w:rsid w:val="00926E75"/>
    <w:rsid w:val="00926FA8"/>
    <w:rsid w:val="009344A1"/>
    <w:rsid w:val="00935D12"/>
    <w:rsid w:val="00942C60"/>
    <w:rsid w:val="00946005"/>
    <w:rsid w:val="00952424"/>
    <w:rsid w:val="00963BC0"/>
    <w:rsid w:val="00964317"/>
    <w:rsid w:val="009705DB"/>
    <w:rsid w:val="0097298F"/>
    <w:rsid w:val="0097316B"/>
    <w:rsid w:val="00974973"/>
    <w:rsid w:val="00975927"/>
    <w:rsid w:val="00975DB9"/>
    <w:rsid w:val="009770EA"/>
    <w:rsid w:val="00980D46"/>
    <w:rsid w:val="009821D1"/>
    <w:rsid w:val="0098327A"/>
    <w:rsid w:val="00987B43"/>
    <w:rsid w:val="00990AA0"/>
    <w:rsid w:val="00991D1B"/>
    <w:rsid w:val="00992B5E"/>
    <w:rsid w:val="00995269"/>
    <w:rsid w:val="0099550D"/>
    <w:rsid w:val="0099670B"/>
    <w:rsid w:val="009A00D8"/>
    <w:rsid w:val="009A39E7"/>
    <w:rsid w:val="009A41B6"/>
    <w:rsid w:val="009A7D71"/>
    <w:rsid w:val="009B5ECA"/>
    <w:rsid w:val="009B6EE6"/>
    <w:rsid w:val="009B6F23"/>
    <w:rsid w:val="009C208A"/>
    <w:rsid w:val="009C3248"/>
    <w:rsid w:val="009C5D44"/>
    <w:rsid w:val="009D0506"/>
    <w:rsid w:val="009D224A"/>
    <w:rsid w:val="009D3815"/>
    <w:rsid w:val="009D5F9E"/>
    <w:rsid w:val="009D6751"/>
    <w:rsid w:val="009D68B8"/>
    <w:rsid w:val="009D7CD9"/>
    <w:rsid w:val="009E03DD"/>
    <w:rsid w:val="009E0645"/>
    <w:rsid w:val="009E0FC7"/>
    <w:rsid w:val="009E1B1D"/>
    <w:rsid w:val="009E2483"/>
    <w:rsid w:val="009E4D5C"/>
    <w:rsid w:val="009E61A0"/>
    <w:rsid w:val="00A12257"/>
    <w:rsid w:val="00A167D2"/>
    <w:rsid w:val="00A1688E"/>
    <w:rsid w:val="00A2017A"/>
    <w:rsid w:val="00A21925"/>
    <w:rsid w:val="00A23DB5"/>
    <w:rsid w:val="00A24F19"/>
    <w:rsid w:val="00A2599B"/>
    <w:rsid w:val="00A26456"/>
    <w:rsid w:val="00A27128"/>
    <w:rsid w:val="00A30041"/>
    <w:rsid w:val="00A31F17"/>
    <w:rsid w:val="00A31F1C"/>
    <w:rsid w:val="00A333BF"/>
    <w:rsid w:val="00A357DF"/>
    <w:rsid w:val="00A360CE"/>
    <w:rsid w:val="00A36BC7"/>
    <w:rsid w:val="00A3714C"/>
    <w:rsid w:val="00A40D2F"/>
    <w:rsid w:val="00A41C2D"/>
    <w:rsid w:val="00A446A2"/>
    <w:rsid w:val="00A44B3C"/>
    <w:rsid w:val="00A44ED1"/>
    <w:rsid w:val="00A4503D"/>
    <w:rsid w:val="00A45F56"/>
    <w:rsid w:val="00A55272"/>
    <w:rsid w:val="00A6147B"/>
    <w:rsid w:val="00A62ABE"/>
    <w:rsid w:val="00A63105"/>
    <w:rsid w:val="00A64F4C"/>
    <w:rsid w:val="00A65A23"/>
    <w:rsid w:val="00A744D6"/>
    <w:rsid w:val="00A74B3C"/>
    <w:rsid w:val="00A763DF"/>
    <w:rsid w:val="00A770E2"/>
    <w:rsid w:val="00A8007C"/>
    <w:rsid w:val="00A80732"/>
    <w:rsid w:val="00A837D6"/>
    <w:rsid w:val="00A84892"/>
    <w:rsid w:val="00A8526C"/>
    <w:rsid w:val="00A853FD"/>
    <w:rsid w:val="00A87CD3"/>
    <w:rsid w:val="00A91339"/>
    <w:rsid w:val="00A92A3A"/>
    <w:rsid w:val="00A94091"/>
    <w:rsid w:val="00AA61E4"/>
    <w:rsid w:val="00AA66D7"/>
    <w:rsid w:val="00AA6790"/>
    <w:rsid w:val="00AB0FFD"/>
    <w:rsid w:val="00AB1CBF"/>
    <w:rsid w:val="00AB4180"/>
    <w:rsid w:val="00AB6BAA"/>
    <w:rsid w:val="00AC16C9"/>
    <w:rsid w:val="00AC49C8"/>
    <w:rsid w:val="00AC6EAF"/>
    <w:rsid w:val="00AC7840"/>
    <w:rsid w:val="00AC7DD8"/>
    <w:rsid w:val="00AD3244"/>
    <w:rsid w:val="00AD553F"/>
    <w:rsid w:val="00AD6239"/>
    <w:rsid w:val="00AD6BE7"/>
    <w:rsid w:val="00AD7096"/>
    <w:rsid w:val="00AE050B"/>
    <w:rsid w:val="00AE1A3E"/>
    <w:rsid w:val="00AE3557"/>
    <w:rsid w:val="00AE56EC"/>
    <w:rsid w:val="00AE730B"/>
    <w:rsid w:val="00AF069D"/>
    <w:rsid w:val="00AF215F"/>
    <w:rsid w:val="00AF30CF"/>
    <w:rsid w:val="00AF6BD8"/>
    <w:rsid w:val="00B002A3"/>
    <w:rsid w:val="00B06318"/>
    <w:rsid w:val="00B10E39"/>
    <w:rsid w:val="00B10FDB"/>
    <w:rsid w:val="00B15AF2"/>
    <w:rsid w:val="00B16795"/>
    <w:rsid w:val="00B16F27"/>
    <w:rsid w:val="00B17041"/>
    <w:rsid w:val="00B20007"/>
    <w:rsid w:val="00B20EFC"/>
    <w:rsid w:val="00B24552"/>
    <w:rsid w:val="00B27696"/>
    <w:rsid w:val="00B27D29"/>
    <w:rsid w:val="00B301B8"/>
    <w:rsid w:val="00B303F3"/>
    <w:rsid w:val="00B3377E"/>
    <w:rsid w:val="00B43231"/>
    <w:rsid w:val="00B44995"/>
    <w:rsid w:val="00B4503C"/>
    <w:rsid w:val="00B46FB9"/>
    <w:rsid w:val="00B47D6F"/>
    <w:rsid w:val="00B60E41"/>
    <w:rsid w:val="00B70438"/>
    <w:rsid w:val="00B70951"/>
    <w:rsid w:val="00B70DF7"/>
    <w:rsid w:val="00B739BE"/>
    <w:rsid w:val="00B75817"/>
    <w:rsid w:val="00B7770D"/>
    <w:rsid w:val="00B80579"/>
    <w:rsid w:val="00B83010"/>
    <w:rsid w:val="00B849E5"/>
    <w:rsid w:val="00BA13BA"/>
    <w:rsid w:val="00BA1FDF"/>
    <w:rsid w:val="00BA4BC7"/>
    <w:rsid w:val="00BA65AF"/>
    <w:rsid w:val="00BB0937"/>
    <w:rsid w:val="00BB2AE2"/>
    <w:rsid w:val="00BB7378"/>
    <w:rsid w:val="00BC0389"/>
    <w:rsid w:val="00BC1985"/>
    <w:rsid w:val="00BC53D7"/>
    <w:rsid w:val="00BD121D"/>
    <w:rsid w:val="00BD2778"/>
    <w:rsid w:val="00BD2901"/>
    <w:rsid w:val="00BD4063"/>
    <w:rsid w:val="00BE200D"/>
    <w:rsid w:val="00BF2DB0"/>
    <w:rsid w:val="00BF3DF7"/>
    <w:rsid w:val="00C06883"/>
    <w:rsid w:val="00C0690F"/>
    <w:rsid w:val="00C071B7"/>
    <w:rsid w:val="00C11BE8"/>
    <w:rsid w:val="00C13DB4"/>
    <w:rsid w:val="00C16623"/>
    <w:rsid w:val="00C1698F"/>
    <w:rsid w:val="00C17210"/>
    <w:rsid w:val="00C20000"/>
    <w:rsid w:val="00C222EA"/>
    <w:rsid w:val="00C2280F"/>
    <w:rsid w:val="00C229FB"/>
    <w:rsid w:val="00C23CF0"/>
    <w:rsid w:val="00C251F8"/>
    <w:rsid w:val="00C25BD1"/>
    <w:rsid w:val="00C3008E"/>
    <w:rsid w:val="00C31E76"/>
    <w:rsid w:val="00C32BF0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46528"/>
    <w:rsid w:val="00C51513"/>
    <w:rsid w:val="00C52316"/>
    <w:rsid w:val="00C56D25"/>
    <w:rsid w:val="00C6042C"/>
    <w:rsid w:val="00C64A6E"/>
    <w:rsid w:val="00C6572C"/>
    <w:rsid w:val="00C65905"/>
    <w:rsid w:val="00C65FF4"/>
    <w:rsid w:val="00C67391"/>
    <w:rsid w:val="00C7019C"/>
    <w:rsid w:val="00C71577"/>
    <w:rsid w:val="00C75239"/>
    <w:rsid w:val="00C8050B"/>
    <w:rsid w:val="00C8370B"/>
    <w:rsid w:val="00C843B9"/>
    <w:rsid w:val="00C85093"/>
    <w:rsid w:val="00C864FF"/>
    <w:rsid w:val="00C871D6"/>
    <w:rsid w:val="00C87CFE"/>
    <w:rsid w:val="00C9264B"/>
    <w:rsid w:val="00C93D38"/>
    <w:rsid w:val="00CB0551"/>
    <w:rsid w:val="00CB0768"/>
    <w:rsid w:val="00CB5194"/>
    <w:rsid w:val="00CB565D"/>
    <w:rsid w:val="00CC05EE"/>
    <w:rsid w:val="00CC0E2A"/>
    <w:rsid w:val="00CC3526"/>
    <w:rsid w:val="00CC4DEE"/>
    <w:rsid w:val="00CC6FA5"/>
    <w:rsid w:val="00CD0E95"/>
    <w:rsid w:val="00CD3BD6"/>
    <w:rsid w:val="00CD7410"/>
    <w:rsid w:val="00CE1EB7"/>
    <w:rsid w:val="00CF2383"/>
    <w:rsid w:val="00CF28E9"/>
    <w:rsid w:val="00CF7F7A"/>
    <w:rsid w:val="00D01EAA"/>
    <w:rsid w:val="00D02F7B"/>
    <w:rsid w:val="00D03AED"/>
    <w:rsid w:val="00D119BE"/>
    <w:rsid w:val="00D15395"/>
    <w:rsid w:val="00D20A9F"/>
    <w:rsid w:val="00D21247"/>
    <w:rsid w:val="00D2172E"/>
    <w:rsid w:val="00D21758"/>
    <w:rsid w:val="00D23988"/>
    <w:rsid w:val="00D30FA5"/>
    <w:rsid w:val="00D31AC0"/>
    <w:rsid w:val="00D335B7"/>
    <w:rsid w:val="00D352D1"/>
    <w:rsid w:val="00D35DD5"/>
    <w:rsid w:val="00D402F4"/>
    <w:rsid w:val="00D43BE1"/>
    <w:rsid w:val="00D4520F"/>
    <w:rsid w:val="00D47AAE"/>
    <w:rsid w:val="00D505F7"/>
    <w:rsid w:val="00D50F3C"/>
    <w:rsid w:val="00D524FA"/>
    <w:rsid w:val="00D553D2"/>
    <w:rsid w:val="00D55A71"/>
    <w:rsid w:val="00D5742A"/>
    <w:rsid w:val="00D6251D"/>
    <w:rsid w:val="00D67000"/>
    <w:rsid w:val="00D67255"/>
    <w:rsid w:val="00D72039"/>
    <w:rsid w:val="00D7224C"/>
    <w:rsid w:val="00D74C1F"/>
    <w:rsid w:val="00D7507A"/>
    <w:rsid w:val="00D753F3"/>
    <w:rsid w:val="00D77357"/>
    <w:rsid w:val="00D77FB0"/>
    <w:rsid w:val="00D8094A"/>
    <w:rsid w:val="00D8203B"/>
    <w:rsid w:val="00D84399"/>
    <w:rsid w:val="00D95396"/>
    <w:rsid w:val="00D9628D"/>
    <w:rsid w:val="00DA078A"/>
    <w:rsid w:val="00DA0D29"/>
    <w:rsid w:val="00DA0E62"/>
    <w:rsid w:val="00DA102F"/>
    <w:rsid w:val="00DA439C"/>
    <w:rsid w:val="00DA52BF"/>
    <w:rsid w:val="00DA551D"/>
    <w:rsid w:val="00DA767E"/>
    <w:rsid w:val="00DB00FF"/>
    <w:rsid w:val="00DB13D5"/>
    <w:rsid w:val="00DB3D2D"/>
    <w:rsid w:val="00DB47F3"/>
    <w:rsid w:val="00DB4CE2"/>
    <w:rsid w:val="00DB6038"/>
    <w:rsid w:val="00DB6869"/>
    <w:rsid w:val="00DC093F"/>
    <w:rsid w:val="00DC227A"/>
    <w:rsid w:val="00DC4AB6"/>
    <w:rsid w:val="00DC61B9"/>
    <w:rsid w:val="00DD1D50"/>
    <w:rsid w:val="00DD1F0B"/>
    <w:rsid w:val="00DD3C7C"/>
    <w:rsid w:val="00DD789C"/>
    <w:rsid w:val="00DE12A6"/>
    <w:rsid w:val="00DE63A9"/>
    <w:rsid w:val="00DE694D"/>
    <w:rsid w:val="00DE6B38"/>
    <w:rsid w:val="00DF384D"/>
    <w:rsid w:val="00DF3932"/>
    <w:rsid w:val="00DF669F"/>
    <w:rsid w:val="00DF6AAA"/>
    <w:rsid w:val="00E01B78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17F10"/>
    <w:rsid w:val="00E205EF"/>
    <w:rsid w:val="00E2153A"/>
    <w:rsid w:val="00E24691"/>
    <w:rsid w:val="00E26E5D"/>
    <w:rsid w:val="00E30DE2"/>
    <w:rsid w:val="00E33793"/>
    <w:rsid w:val="00E403E6"/>
    <w:rsid w:val="00E42C11"/>
    <w:rsid w:val="00E4668F"/>
    <w:rsid w:val="00E4680B"/>
    <w:rsid w:val="00E4706E"/>
    <w:rsid w:val="00E471A9"/>
    <w:rsid w:val="00E47C24"/>
    <w:rsid w:val="00E54676"/>
    <w:rsid w:val="00E5563F"/>
    <w:rsid w:val="00E60D7D"/>
    <w:rsid w:val="00E60F25"/>
    <w:rsid w:val="00E61912"/>
    <w:rsid w:val="00E62850"/>
    <w:rsid w:val="00E63078"/>
    <w:rsid w:val="00E638B2"/>
    <w:rsid w:val="00E6472C"/>
    <w:rsid w:val="00E64A83"/>
    <w:rsid w:val="00E65C32"/>
    <w:rsid w:val="00E66FC2"/>
    <w:rsid w:val="00E723DB"/>
    <w:rsid w:val="00E742F0"/>
    <w:rsid w:val="00E74388"/>
    <w:rsid w:val="00E74E19"/>
    <w:rsid w:val="00E768DF"/>
    <w:rsid w:val="00E76A9E"/>
    <w:rsid w:val="00E8176E"/>
    <w:rsid w:val="00E84CC1"/>
    <w:rsid w:val="00E85BE2"/>
    <w:rsid w:val="00E922AF"/>
    <w:rsid w:val="00E92789"/>
    <w:rsid w:val="00E93EB7"/>
    <w:rsid w:val="00E94AEF"/>
    <w:rsid w:val="00E97DAB"/>
    <w:rsid w:val="00EA13BD"/>
    <w:rsid w:val="00EA3294"/>
    <w:rsid w:val="00EA4033"/>
    <w:rsid w:val="00EA5988"/>
    <w:rsid w:val="00EA6A5A"/>
    <w:rsid w:val="00EB07A4"/>
    <w:rsid w:val="00EB0852"/>
    <w:rsid w:val="00EB1930"/>
    <w:rsid w:val="00EB2A28"/>
    <w:rsid w:val="00EB46BF"/>
    <w:rsid w:val="00EB5FD0"/>
    <w:rsid w:val="00EB7A98"/>
    <w:rsid w:val="00EB7B92"/>
    <w:rsid w:val="00EC3DE8"/>
    <w:rsid w:val="00ED508B"/>
    <w:rsid w:val="00ED51CB"/>
    <w:rsid w:val="00ED5F4B"/>
    <w:rsid w:val="00ED69D5"/>
    <w:rsid w:val="00EE2439"/>
    <w:rsid w:val="00EE26A6"/>
    <w:rsid w:val="00EE290C"/>
    <w:rsid w:val="00EE4348"/>
    <w:rsid w:val="00EE6761"/>
    <w:rsid w:val="00EF03A6"/>
    <w:rsid w:val="00EF0839"/>
    <w:rsid w:val="00EF27F9"/>
    <w:rsid w:val="00EF4D2E"/>
    <w:rsid w:val="00EF5153"/>
    <w:rsid w:val="00EF6945"/>
    <w:rsid w:val="00F0136E"/>
    <w:rsid w:val="00F07216"/>
    <w:rsid w:val="00F074B9"/>
    <w:rsid w:val="00F07537"/>
    <w:rsid w:val="00F07CA5"/>
    <w:rsid w:val="00F104CE"/>
    <w:rsid w:val="00F14FDF"/>
    <w:rsid w:val="00F17EC6"/>
    <w:rsid w:val="00F17F63"/>
    <w:rsid w:val="00F21A24"/>
    <w:rsid w:val="00F228F5"/>
    <w:rsid w:val="00F22EC8"/>
    <w:rsid w:val="00F25EE8"/>
    <w:rsid w:val="00F27606"/>
    <w:rsid w:val="00F301DE"/>
    <w:rsid w:val="00F33754"/>
    <w:rsid w:val="00F34468"/>
    <w:rsid w:val="00F35342"/>
    <w:rsid w:val="00F4155B"/>
    <w:rsid w:val="00F44ECD"/>
    <w:rsid w:val="00F45734"/>
    <w:rsid w:val="00F46824"/>
    <w:rsid w:val="00F50464"/>
    <w:rsid w:val="00F506B8"/>
    <w:rsid w:val="00F5169A"/>
    <w:rsid w:val="00F54D17"/>
    <w:rsid w:val="00F554C9"/>
    <w:rsid w:val="00F55592"/>
    <w:rsid w:val="00F5692A"/>
    <w:rsid w:val="00F5745F"/>
    <w:rsid w:val="00F61C27"/>
    <w:rsid w:val="00F65D43"/>
    <w:rsid w:val="00F7286D"/>
    <w:rsid w:val="00F75314"/>
    <w:rsid w:val="00F82F9A"/>
    <w:rsid w:val="00F83F2C"/>
    <w:rsid w:val="00F84EC9"/>
    <w:rsid w:val="00F868E6"/>
    <w:rsid w:val="00F8757E"/>
    <w:rsid w:val="00F87983"/>
    <w:rsid w:val="00F87CAB"/>
    <w:rsid w:val="00F92852"/>
    <w:rsid w:val="00F9452A"/>
    <w:rsid w:val="00F94933"/>
    <w:rsid w:val="00F95CD2"/>
    <w:rsid w:val="00F969F5"/>
    <w:rsid w:val="00F971D4"/>
    <w:rsid w:val="00FA29BF"/>
    <w:rsid w:val="00FA40A8"/>
    <w:rsid w:val="00FA49A4"/>
    <w:rsid w:val="00FB2CF1"/>
    <w:rsid w:val="00FB56C9"/>
    <w:rsid w:val="00FB5E61"/>
    <w:rsid w:val="00FB69B6"/>
    <w:rsid w:val="00FB71E7"/>
    <w:rsid w:val="00FB725D"/>
    <w:rsid w:val="00FC1DC1"/>
    <w:rsid w:val="00FD0027"/>
    <w:rsid w:val="00FD0395"/>
    <w:rsid w:val="00FD0A2A"/>
    <w:rsid w:val="00FD10D6"/>
    <w:rsid w:val="00FD69BD"/>
    <w:rsid w:val="00FE1A5A"/>
    <w:rsid w:val="00FF0B3C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07D12C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900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4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3FB"/>
    <w:pPr>
      <w:spacing w:after="0" w:line="240" w:lineRule="auto"/>
    </w:pPr>
    <w:rPr>
      <w:spacing w:val="8"/>
      <w:sz w:val="18"/>
    </w:rPr>
  </w:style>
  <w:style w:type="paragraph" w:customStyle="1" w:styleId="xmsolistparagraph">
    <w:name w:val="x_msolistparagraph"/>
    <w:basedOn w:val="Normal"/>
    <w:rsid w:val="004D18CE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BA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BA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kypartnership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schedu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2CE057-EAA8-41CB-BE51-8B7FA7DCE1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6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7</cp:revision>
  <cp:lastPrinted>2018-11-09T20:17:00Z</cp:lastPrinted>
  <dcterms:created xsi:type="dcterms:W3CDTF">2021-07-12T18:11:00Z</dcterms:created>
  <dcterms:modified xsi:type="dcterms:W3CDTF">2021-08-10T18:50:00Z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