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2C72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91B501" wp14:editId="33D9A554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5A1C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3ABB03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B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57915A1C" w14:textId="77777777"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3ABB03" w14:textId="77777777"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10AB8DE6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59EB7B" w14:textId="692D0FFC" w:rsidR="00343ED0" w:rsidRPr="00484E6A" w:rsidRDefault="00343ED0" w:rsidP="007F6F21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484E6A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  <w:r w:rsidR="00A032A3">
              <w:rPr>
                <w:rFonts w:ascii="Century Gothic" w:hAnsi="Century Gothic" w:cs="Calibri"/>
                <w:color w:val="auto"/>
                <w:sz w:val="28"/>
                <w:szCs w:val="24"/>
              </w:rPr>
              <w:t xml:space="preserve"> </w:t>
            </w:r>
          </w:p>
        </w:tc>
      </w:tr>
      <w:tr w:rsidR="00343ED0" w:rsidRPr="00902EFE" w14:paraId="18609FC0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0662E9" w:rsidRPr="007B7D33" w14:paraId="7E90A81F" w14:textId="77777777" w:rsidTr="006542CC">
              <w:tc>
                <w:tcPr>
                  <w:tcW w:w="3256" w:type="dxa"/>
                  <w:vAlign w:val="center"/>
                </w:tcPr>
                <w:p w14:paraId="0724C60F" w14:textId="469A554A" w:rsidR="000662E9" w:rsidRPr="007B7D33" w:rsidRDefault="000662E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Dee </w:t>
                  </w:r>
                  <w:proofErr w:type="spellStart"/>
                  <w:r w:rsidRPr="007B7D33">
                    <w:rPr>
                      <w:rFonts w:ascii="Century Gothic" w:hAnsi="Century Gothic" w:cs="Calibri"/>
                      <w:bCs/>
                    </w:rPr>
                    <w:t>Dee</w:t>
                  </w:r>
                  <w:proofErr w:type="spellEnd"/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8CED9F5" w14:textId="3982B331" w:rsidR="000662E9" w:rsidRPr="007B7D33" w:rsidRDefault="006E1E8E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20E3">
                    <w:rPr>
                      <w:rFonts w:ascii="Century Gothic" w:hAnsi="Century Gothic" w:cs="Calibri"/>
                      <w:bCs/>
                    </w:rPr>
                    <w:t>Bobbi Jones</w:t>
                  </w:r>
                  <w:r w:rsidRPr="007B7D33" w:rsidDel="00280FA0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8C61CD" w14:textId="32178BB3" w:rsidR="000662E9" w:rsidRPr="007B7D33" w:rsidRDefault="006E1E8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20E3">
                    <w:rPr>
                      <w:rFonts w:ascii="Century Gothic" w:hAnsi="Century Gothic" w:cs="Calibri"/>
                      <w:bCs/>
                    </w:rPr>
                    <w:t xml:space="preserve">Michelle Sawyers </w:t>
                  </w:r>
                </w:p>
              </w:tc>
            </w:tr>
            <w:tr w:rsidR="000F1959" w:rsidRPr="007B7D33" w14:paraId="35BF450D" w14:textId="77777777" w:rsidTr="006542CC">
              <w:tc>
                <w:tcPr>
                  <w:tcW w:w="3256" w:type="dxa"/>
                  <w:vAlign w:val="center"/>
                </w:tcPr>
                <w:p w14:paraId="206F7D95" w14:textId="4380F574" w:rsidR="000F1959" w:rsidRPr="007B7D33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0318C7A" w14:textId="5C6AEE58" w:rsidR="000F1959" w:rsidRPr="007B7D33" w:rsidRDefault="000F1959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37E70BDF" w14:textId="311BB33B" w:rsidR="000F1959" w:rsidRPr="007B7D33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Billie Fore </w:t>
                  </w:r>
                </w:p>
              </w:tc>
            </w:tr>
            <w:tr w:rsidR="000F1959" w:rsidRPr="007B7D33" w14:paraId="3814DF94" w14:textId="77777777" w:rsidTr="006542CC">
              <w:tc>
                <w:tcPr>
                  <w:tcW w:w="3256" w:type="dxa"/>
                  <w:vAlign w:val="center"/>
                </w:tcPr>
                <w:p w14:paraId="05C8D1CD" w14:textId="49FD408B" w:rsidR="000F1959" w:rsidRPr="007B7D33" w:rsidRDefault="000F195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Katie Kirkland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425634B" w14:textId="0D468522" w:rsidR="000F1959" w:rsidRPr="007B7D33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Denise </w:t>
                  </w:r>
                  <w:proofErr w:type="spellStart"/>
                  <w:r w:rsidRPr="007B7D33">
                    <w:rPr>
                      <w:rFonts w:ascii="Century Gothic" w:hAnsi="Century Gothic" w:cs="Calibri"/>
                      <w:bCs/>
                    </w:rPr>
                    <w:t>Marlett</w:t>
                  </w:r>
                  <w:proofErr w:type="spellEnd"/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95EE21B" w14:textId="156EA974" w:rsidR="000F1959" w:rsidRPr="007B7D33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>Jessica Ware</w:t>
                  </w:r>
                </w:p>
              </w:tc>
            </w:tr>
            <w:tr w:rsidR="00415760" w:rsidRPr="007B7D33" w14:paraId="1F2CBD4B" w14:textId="77777777" w:rsidTr="006542CC">
              <w:tc>
                <w:tcPr>
                  <w:tcW w:w="3256" w:type="dxa"/>
                  <w:vAlign w:val="center"/>
                </w:tcPr>
                <w:p w14:paraId="13D20C55" w14:textId="656E10B0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Shellie Mills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C2FCB01" w14:textId="4A8317A3" w:rsidR="00415760" w:rsidRPr="007B7D33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Debra Collins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08BD30F" w14:textId="222EB10B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Amanda Miller </w:t>
                  </w:r>
                </w:p>
              </w:tc>
            </w:tr>
            <w:tr w:rsidR="00415760" w:rsidRPr="007B7D33" w14:paraId="2A596A5B" w14:textId="77777777" w:rsidTr="006542CC">
              <w:tc>
                <w:tcPr>
                  <w:tcW w:w="3256" w:type="dxa"/>
                  <w:vAlign w:val="center"/>
                </w:tcPr>
                <w:p w14:paraId="1266ADBB" w14:textId="19982464" w:rsidR="00415760" w:rsidRPr="007B7D33" w:rsidRDefault="006E1E8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20E3">
                    <w:rPr>
                      <w:rFonts w:ascii="Century Gothic" w:hAnsi="Century Gothic" w:cs="Calibri"/>
                      <w:bCs/>
                    </w:rPr>
                    <w:t>Kelvin Bailey</w:t>
                  </w:r>
                  <w:r w:rsidRPr="007B7D33" w:rsidDel="00280FA0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8239D5A" w14:textId="6F8AD9FF" w:rsidR="00415760" w:rsidRPr="007B7D33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Stephanie Mullins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95844EF" w14:textId="3CD9FE81" w:rsidR="00415760" w:rsidRPr="007B7D33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Monica Hoskins</w:t>
                  </w:r>
                </w:p>
              </w:tc>
            </w:tr>
            <w:tr w:rsidR="00415760" w:rsidRPr="007B7D33" w14:paraId="4CA43B0D" w14:textId="77777777" w:rsidTr="009B6F23">
              <w:trPr>
                <w:trHeight w:val="413"/>
              </w:trPr>
              <w:tc>
                <w:tcPr>
                  <w:tcW w:w="3256" w:type="dxa"/>
                  <w:vAlign w:val="center"/>
                </w:tcPr>
                <w:p w14:paraId="4351DD41" w14:textId="12055FE0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Greta Baker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6A1E94B" w14:textId="733BD303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Barb Greene </w:t>
                  </w:r>
                </w:p>
              </w:tc>
              <w:tc>
                <w:tcPr>
                  <w:tcW w:w="3346" w:type="dxa"/>
                  <w:vAlign w:val="center"/>
                </w:tcPr>
                <w:p w14:paraId="7C7FC48C" w14:textId="591B1499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 w:rsidDel="00510FFB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J</w:t>
                  </w:r>
                  <w:r w:rsidRPr="007B7D33" w:rsidDel="00510FFB">
                    <w:rPr>
                      <w:rStyle w:val="CommentReference"/>
                      <w:rFonts w:ascii="Century Gothic" w:eastAsiaTheme="minorHAnsi" w:hAnsi="Century Gothic"/>
                      <w:bCs/>
                      <w:spacing w:val="8"/>
                      <w:sz w:val="24"/>
                      <w:szCs w:val="24"/>
                    </w:rPr>
                    <w:t>oy Varney</w:t>
                  </w:r>
                  <w:r w:rsidRPr="007B7D33" w:rsidDel="00510FFB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</w:tr>
            <w:tr w:rsidR="00415760" w:rsidRPr="007B7D33" w14:paraId="53211600" w14:textId="77777777" w:rsidTr="009B6F23">
              <w:trPr>
                <w:trHeight w:val="206"/>
              </w:trPr>
              <w:tc>
                <w:tcPr>
                  <w:tcW w:w="3256" w:type="dxa"/>
                  <w:vAlign w:val="center"/>
                </w:tcPr>
                <w:p w14:paraId="537A35DE" w14:textId="7EF20AD1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 xml:space="preserve">Bridgett Rogers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15ED1" w14:textId="269600F1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4F3140" w14:textId="32F8F164" w:rsidR="00415760" w:rsidRPr="007B7D33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</w:tr>
            <w:tr w:rsidR="00B54384" w:rsidRPr="007B7D33" w14:paraId="797D4129" w14:textId="77777777" w:rsidTr="009B6F23">
              <w:trPr>
                <w:trHeight w:val="206"/>
              </w:trPr>
              <w:tc>
                <w:tcPr>
                  <w:tcW w:w="3256" w:type="dxa"/>
                  <w:vAlign w:val="center"/>
                </w:tcPr>
                <w:p w14:paraId="4C535CEC" w14:textId="5BDB99D0" w:rsidR="00B54384" w:rsidRPr="007B7D33" w:rsidRDefault="00B5438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B7D33">
                    <w:rPr>
                      <w:rFonts w:ascii="Century Gothic" w:hAnsi="Century Gothic" w:cs="Calibri"/>
                      <w:bCs/>
                    </w:rPr>
                    <w:t>Jill Edwards</w:t>
                  </w:r>
                </w:p>
              </w:tc>
              <w:tc>
                <w:tcPr>
                  <w:tcW w:w="3257" w:type="dxa"/>
                  <w:vAlign w:val="center"/>
                </w:tcPr>
                <w:p w14:paraId="35209962" w14:textId="59754CE6" w:rsidR="00B54384" w:rsidRPr="007420E3" w:rsidRDefault="00B5438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20E3">
                    <w:rPr>
                      <w:rFonts w:ascii="Century Gothic" w:hAnsi="Century Gothic" w:cs="Calibri"/>
                      <w:bCs/>
                    </w:rPr>
                    <w:t>Tina Marrow</w:t>
                  </w:r>
                </w:p>
              </w:tc>
              <w:tc>
                <w:tcPr>
                  <w:tcW w:w="3346" w:type="dxa"/>
                  <w:vAlign w:val="center"/>
                </w:tcPr>
                <w:p w14:paraId="3EA921AA" w14:textId="5DF7EB09" w:rsidR="00B54384" w:rsidRPr="007B7D33" w:rsidRDefault="00B54384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</w:tr>
          </w:tbl>
          <w:p w14:paraId="79AA6138" w14:textId="77777777" w:rsidR="00343ED0" w:rsidRPr="007B7D33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Cs/>
              </w:rPr>
            </w:pPr>
          </w:p>
        </w:tc>
      </w:tr>
    </w:tbl>
    <w:p w14:paraId="4DDD4CB6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862"/>
      </w:tblGrid>
      <w:tr w:rsidR="00274214" w:rsidRPr="00902EFE" w14:paraId="23C8A85C" w14:textId="77777777" w:rsidTr="00F63648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D4B24A" w14:textId="77777777" w:rsidR="00274214" w:rsidRPr="008779CE" w:rsidRDefault="00274214" w:rsidP="009C5D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8779CE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8779CE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902EFE" w14:paraId="538AE434" w14:textId="77777777" w:rsidTr="00F63648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1AEDDB" w14:textId="2530DA67" w:rsidR="009D7CD9" w:rsidRPr="00484E6A" w:rsidRDefault="00541539" w:rsidP="00484E6A">
            <w:pPr>
              <w:pStyle w:val="ListParagraph"/>
              <w:numPr>
                <w:ilvl w:val="0"/>
                <w:numId w:val="15"/>
              </w:numPr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Recruiting Family and Youth members:</w:t>
            </w:r>
          </w:p>
          <w:p w14:paraId="1F4943F4" w14:textId="43D3615F" w:rsidR="00A032A3" w:rsidRPr="007420E3" w:rsidRDefault="00A032A3" w:rsidP="007420E3">
            <w:pPr>
              <w:pStyle w:val="ListParagraph"/>
              <w:numPr>
                <w:ilvl w:val="0"/>
                <w:numId w:val="28"/>
              </w:numPr>
              <w:ind w:left="1230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Maxine will be sending out the flyer by email and offered to make copies for any of the members</w:t>
            </w:r>
            <w:r w:rsidR="000F1959" w:rsidRPr="007420E3">
              <w:rPr>
                <w:rFonts w:ascii="Century Gothic" w:hAnsi="Century Gothic" w:cs="Calibri"/>
                <w:sz w:val="24"/>
                <w:szCs w:val="24"/>
              </w:rPr>
              <w:t>.</w:t>
            </w:r>
            <w:r w:rsidRPr="007420E3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363D92C2" w14:textId="32FC9768" w:rsidR="00A032A3" w:rsidRDefault="00A032A3" w:rsidP="007420E3">
            <w:pPr>
              <w:pStyle w:val="ListParagraph"/>
              <w:numPr>
                <w:ilvl w:val="3"/>
                <w:numId w:val="26"/>
              </w:numPr>
              <w:ind w:left="123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Barb offered to share more information on how to identify and engage families and prepare them for leadership/advocacy roles such as a youth or family representative.  </w:t>
            </w:r>
          </w:p>
          <w:p w14:paraId="11ECEAAF" w14:textId="38EB4EDF" w:rsidR="00A032A3" w:rsidRDefault="00A032A3" w:rsidP="007420E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Joy reiterated that the more information on the commitment that the RGMIT requires of a representative, the better (dates times, stipend, etc.) </w:t>
            </w:r>
          </w:p>
          <w:p w14:paraId="6B2A5EFC" w14:textId="084996B2" w:rsidR="009E2483" w:rsidRPr="009E2483" w:rsidRDefault="009E2483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274214" w:rsidRPr="00667373" w14:paraId="69977358" w14:textId="77777777" w:rsidTr="00F6364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618612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611896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8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1F9073D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7197060E" w14:textId="77777777" w:rsidTr="00F6364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30DC0B" w14:textId="7C658ED3" w:rsidR="00274214" w:rsidRPr="00667373" w:rsidRDefault="007420E3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Hlk74305247"/>
            <w:r>
              <w:rPr>
                <w:rFonts w:ascii="Century Gothic" w:hAnsi="Century Gothic" w:cs="Calibri"/>
                <w:sz w:val="24"/>
                <w:szCs w:val="24"/>
              </w:rPr>
              <w:t>Maxine will send out the</w:t>
            </w:r>
            <w:r w:rsidR="00F63648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Calibri"/>
                <w:sz w:val="24"/>
                <w:szCs w:val="24"/>
              </w:rPr>
              <w:t>Family and Youth Recruitment Flyer to the RGMIT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69379" w14:textId="327711B9" w:rsidR="00274214" w:rsidRPr="00667373" w:rsidRDefault="007420E3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Maxine</w:t>
            </w:r>
          </w:p>
        </w:tc>
        <w:tc>
          <w:tcPr>
            <w:tcW w:w="18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45DFF" w14:textId="5BE90E73" w:rsidR="00274214" w:rsidRPr="00667373" w:rsidRDefault="00F6364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August 31</w:t>
            </w:r>
            <w:r w:rsidRPr="00F63648">
              <w:rPr>
                <w:rFonts w:ascii="Century Gothic" w:hAnsi="Century Gothic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</w:tr>
      <w:tr w:rsidR="00F63648" w:rsidRPr="00667373" w14:paraId="39EA70FA" w14:textId="77777777" w:rsidTr="00F6364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192B89" w14:textId="1812FDF5" w:rsidR="00F63648" w:rsidRDefault="00F6364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Barb will bring more information on identifying potential families for RGMIT representation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A81152" w14:textId="2CA96AFD" w:rsidR="00F63648" w:rsidRDefault="00F6364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Barb</w:t>
            </w:r>
          </w:p>
        </w:tc>
        <w:tc>
          <w:tcPr>
            <w:tcW w:w="18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AD3581" w14:textId="08BC855C" w:rsidR="00F63648" w:rsidRDefault="00F6364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Sept. 9</w:t>
            </w:r>
          </w:p>
        </w:tc>
      </w:tr>
      <w:bookmarkEnd w:id="0"/>
    </w:tbl>
    <w:p w14:paraId="15911687" w14:textId="77777777" w:rsidR="00274214" w:rsidRPr="00667373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F25EE8" w:rsidRPr="00667373" w14:paraId="5184C59D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19F97A" w14:textId="77777777" w:rsidR="00F25EE8" w:rsidRPr="00667373" w:rsidRDefault="00F25EE8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Training Opportunities</w:t>
            </w:r>
          </w:p>
        </w:tc>
      </w:tr>
      <w:tr w:rsidR="00F25EE8" w:rsidRPr="00667373" w14:paraId="12384538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E951FD" w14:textId="080D67EA" w:rsidR="009C4E3F" w:rsidRDefault="00F25EE8" w:rsidP="007420E3">
            <w:pPr>
              <w:spacing w:line="259" w:lineRule="auto"/>
              <w:rPr>
                <w:rFonts w:ascii="Century Gothic" w:eastAsia="Calibri" w:hAnsi="Century Gothic" w:cs="Times New Roman"/>
                <w:b/>
                <w:color w:val="0000FF"/>
                <w:spacing w:val="0"/>
                <w:sz w:val="24"/>
                <w:szCs w:val="24"/>
                <w:u w:val="single"/>
              </w:rPr>
            </w:pPr>
            <w:r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66737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66737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05582B4B" w14:textId="77777777" w:rsidR="007420E3" w:rsidRPr="007420E3" w:rsidRDefault="007420E3" w:rsidP="007420E3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</w:p>
          <w:p w14:paraId="007B38A2" w14:textId="39C3B37D" w:rsidR="00F25EE8" w:rsidRPr="000E1EBA" w:rsidRDefault="009C4E3F" w:rsidP="007420E3">
            <w:r w:rsidRPr="007420E3">
              <w:rPr>
                <w:rFonts w:ascii="Century Gothic" w:hAnsi="Century Gothic" w:cs="Calibri"/>
                <w:sz w:val="24"/>
                <w:szCs w:val="24"/>
              </w:rPr>
              <w:t>Maxine forwarded an email from Lizzie Minton on CANS training and put links to sign up in the Agenda</w:t>
            </w:r>
            <w:r w:rsidR="007420E3">
              <w:rPr>
                <w:rFonts w:ascii="Century Gothic" w:hAnsi="Century Gothic" w:cs="Calibri"/>
                <w:sz w:val="24"/>
                <w:szCs w:val="24"/>
              </w:rPr>
              <w:t xml:space="preserve"> and offered refresher training for the RGMIT.</w:t>
            </w:r>
          </w:p>
        </w:tc>
      </w:tr>
      <w:tr w:rsidR="00F25EE8" w:rsidRPr="00902EFE" w14:paraId="153495F5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C428D3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5EDD76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62DFE8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EE8" w:rsidRPr="00902EFE" w14:paraId="5CE1F819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69A735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404F80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36EAFF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8A8E2" w14:textId="77777777" w:rsidR="00902EFE" w:rsidRDefault="00902EFE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902EFE" w14:paraId="4DA1927B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C3BFCB" w14:textId="73FCFB4C" w:rsidR="00902EFE" w:rsidRPr="00303B08" w:rsidRDefault="00902EFE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</w:t>
            </w:r>
            <w:r w:rsid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Katie Kirkland </w:t>
            </w:r>
          </w:p>
        </w:tc>
      </w:tr>
      <w:tr w:rsidR="00902EFE" w:rsidRPr="006A6186" w14:paraId="19DEEC62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7D5A51" w14:textId="620F2CE2" w:rsidR="00900459" w:rsidRPr="007420E3" w:rsidRDefault="00FF0B3C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June</w:t>
            </w:r>
            <w:r w:rsidR="00F25EE8" w:rsidRPr="007420E3">
              <w:rPr>
                <w:rFonts w:ascii="Century Gothic" w:hAnsi="Century Gothic" w:cs="Calibri"/>
              </w:rPr>
              <w:t>’s</w:t>
            </w:r>
            <w:r w:rsidR="00B70951" w:rsidRPr="007420E3">
              <w:rPr>
                <w:rFonts w:ascii="Century Gothic" w:hAnsi="Century Gothic" w:cs="Calibri"/>
              </w:rPr>
              <w:t xml:space="preserve"> </w:t>
            </w:r>
            <w:r w:rsidR="006555B9" w:rsidRPr="007420E3">
              <w:rPr>
                <w:rFonts w:ascii="Century Gothic" w:hAnsi="Century Gothic" w:cs="Calibri"/>
              </w:rPr>
              <w:t>CQI Metrics</w:t>
            </w:r>
            <w:r w:rsidR="00B70951" w:rsidRPr="007420E3">
              <w:rPr>
                <w:rFonts w:ascii="Century Gothic" w:hAnsi="Century Gothic" w:cs="Calibri"/>
              </w:rPr>
              <w:t>:</w:t>
            </w:r>
          </w:p>
          <w:p w14:paraId="36B72A06" w14:textId="59C81FFE" w:rsidR="003F3481" w:rsidRPr="007420E3" w:rsidRDefault="003F3481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  <w:u w:val="single"/>
              </w:rPr>
            </w:pPr>
            <w:r w:rsidRPr="007420E3">
              <w:rPr>
                <w:rFonts w:ascii="Century Gothic" w:hAnsi="Century Gothic" w:cs="Calibri"/>
                <w:b/>
                <w:bCs/>
                <w:u w:val="single"/>
              </w:rPr>
              <w:t xml:space="preserve">DCBS Data </w:t>
            </w:r>
          </w:p>
          <w:p w14:paraId="67C6EC12" w14:textId="609BAF1C" w:rsidR="00DE694D" w:rsidRPr="007420E3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Policy Changes - 0</w:t>
            </w:r>
          </w:p>
          <w:p w14:paraId="40B13C34" w14:textId="296FFBD3" w:rsidR="00DE694D" w:rsidRPr="007420E3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Outreach </w:t>
            </w:r>
            <w:r w:rsidR="000057D2" w:rsidRPr="007420E3">
              <w:rPr>
                <w:rFonts w:ascii="Century Gothic" w:hAnsi="Century Gothic" w:cs="Calibri"/>
              </w:rPr>
              <w:t>–</w:t>
            </w:r>
            <w:r w:rsidRPr="007420E3">
              <w:rPr>
                <w:rFonts w:ascii="Century Gothic" w:hAnsi="Century Gothic" w:cs="Calibri"/>
              </w:rPr>
              <w:t xml:space="preserve"> </w:t>
            </w:r>
            <w:r w:rsidR="0073131A" w:rsidRPr="007420E3">
              <w:rPr>
                <w:rFonts w:ascii="Century Gothic" w:hAnsi="Century Gothic" w:cs="Calibri"/>
              </w:rPr>
              <w:t>95</w:t>
            </w:r>
            <w:r w:rsidR="000057D2" w:rsidRPr="007420E3">
              <w:rPr>
                <w:rFonts w:ascii="Century Gothic" w:hAnsi="Century Gothic" w:cs="Calibri"/>
              </w:rPr>
              <w:t xml:space="preserve"> (total </w:t>
            </w:r>
            <w:r w:rsidR="00A64F4C" w:rsidRPr="007420E3">
              <w:rPr>
                <w:rFonts w:ascii="Century Gothic" w:hAnsi="Century Gothic" w:cs="Calibri"/>
              </w:rPr>
              <w:t xml:space="preserve">number of </w:t>
            </w:r>
            <w:r w:rsidR="000057D2" w:rsidRPr="007420E3">
              <w:rPr>
                <w:rFonts w:ascii="Century Gothic" w:hAnsi="Century Gothic" w:cs="Calibri"/>
              </w:rPr>
              <w:t xml:space="preserve">people involved </w:t>
            </w:r>
            <w:r w:rsidR="00A64F4C" w:rsidRPr="007420E3">
              <w:rPr>
                <w:rFonts w:ascii="Century Gothic" w:hAnsi="Century Gothic" w:cs="Calibri"/>
              </w:rPr>
              <w:t xml:space="preserve">with </w:t>
            </w:r>
            <w:r w:rsidR="000057D2" w:rsidRPr="007420E3">
              <w:rPr>
                <w:rFonts w:ascii="Century Gothic" w:hAnsi="Century Gothic" w:cs="Calibri"/>
              </w:rPr>
              <w:t>workers discussing screeners with families and children)</w:t>
            </w:r>
          </w:p>
          <w:p w14:paraId="45FEB9E8" w14:textId="6E4A9B29" w:rsidR="007B0558" w:rsidRPr="007420E3" w:rsidRDefault="00CC3526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S</w:t>
            </w:r>
            <w:r w:rsidR="00602A96" w:rsidRPr="007420E3">
              <w:rPr>
                <w:rFonts w:ascii="Century Gothic" w:hAnsi="Century Gothic" w:cs="Calibri"/>
              </w:rPr>
              <w:t>creeners completed</w:t>
            </w:r>
            <w:r w:rsidR="009D224A" w:rsidRPr="007420E3">
              <w:rPr>
                <w:rFonts w:ascii="Century Gothic" w:hAnsi="Century Gothic" w:cs="Calibri"/>
              </w:rPr>
              <w:t xml:space="preserve"> </w:t>
            </w:r>
            <w:r w:rsidR="003F3481" w:rsidRPr="007420E3">
              <w:rPr>
                <w:rFonts w:ascii="Century Gothic" w:hAnsi="Century Gothic" w:cs="Calibri"/>
              </w:rPr>
              <w:t>–</w:t>
            </w:r>
            <w:r w:rsidR="00877D75" w:rsidRPr="007420E3">
              <w:rPr>
                <w:rFonts w:ascii="Century Gothic" w:hAnsi="Century Gothic" w:cs="Calibri"/>
              </w:rPr>
              <w:t xml:space="preserve"> </w:t>
            </w:r>
            <w:r w:rsidR="0073131A" w:rsidRPr="007420E3">
              <w:rPr>
                <w:rFonts w:ascii="Century Gothic" w:hAnsi="Century Gothic" w:cs="Calibri"/>
              </w:rPr>
              <w:t>16</w:t>
            </w:r>
          </w:p>
          <w:p w14:paraId="582EC302" w14:textId="0E1DFD06" w:rsidR="00451BE4" w:rsidRPr="007420E3" w:rsidRDefault="00CC3526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R</w:t>
            </w:r>
            <w:r w:rsidR="00451BE4" w:rsidRPr="007420E3">
              <w:rPr>
                <w:rFonts w:ascii="Century Gothic" w:hAnsi="Century Gothic" w:cs="Calibri"/>
              </w:rPr>
              <w:t>eferrals mad</w:t>
            </w:r>
            <w:r w:rsidR="0021367E" w:rsidRPr="007420E3">
              <w:rPr>
                <w:rFonts w:ascii="Century Gothic" w:hAnsi="Century Gothic" w:cs="Calibri"/>
              </w:rPr>
              <w:t xml:space="preserve">e for CANS </w:t>
            </w:r>
            <w:r w:rsidR="003F3481" w:rsidRPr="007420E3">
              <w:rPr>
                <w:rFonts w:ascii="Century Gothic" w:hAnsi="Century Gothic" w:cs="Calibri"/>
              </w:rPr>
              <w:t>–</w:t>
            </w:r>
            <w:r w:rsidR="00877D75" w:rsidRPr="007420E3">
              <w:rPr>
                <w:rFonts w:ascii="Century Gothic" w:hAnsi="Century Gothic" w:cs="Calibri"/>
              </w:rPr>
              <w:t xml:space="preserve"> </w:t>
            </w:r>
            <w:r w:rsidR="0073131A" w:rsidRPr="007420E3">
              <w:rPr>
                <w:rFonts w:ascii="Century Gothic" w:hAnsi="Century Gothic" w:cs="Calibri"/>
              </w:rPr>
              <w:t>16</w:t>
            </w:r>
          </w:p>
          <w:p w14:paraId="73296A11" w14:textId="1B434352" w:rsidR="00BB66B6" w:rsidRPr="007420E3" w:rsidRDefault="0021367E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Number</w:t>
            </w:r>
            <w:r w:rsidR="00CC3526" w:rsidRPr="007420E3">
              <w:rPr>
                <w:rFonts w:ascii="Century Gothic" w:hAnsi="Century Gothic" w:cs="Calibri"/>
              </w:rPr>
              <w:t xml:space="preserve"> refused </w:t>
            </w:r>
            <w:r w:rsidRPr="007420E3">
              <w:rPr>
                <w:rFonts w:ascii="Century Gothic" w:hAnsi="Century Gothic" w:cs="Calibri"/>
              </w:rPr>
              <w:t xml:space="preserve">Screeners </w:t>
            </w:r>
            <w:r w:rsidR="00877D75" w:rsidRPr="007420E3">
              <w:rPr>
                <w:rFonts w:ascii="Century Gothic" w:hAnsi="Century Gothic" w:cs="Calibri"/>
              </w:rPr>
              <w:t xml:space="preserve">– </w:t>
            </w:r>
            <w:r w:rsidR="00E4706E" w:rsidRPr="007420E3">
              <w:rPr>
                <w:rFonts w:ascii="Century Gothic" w:hAnsi="Century Gothic" w:cs="Calibri"/>
              </w:rPr>
              <w:t>2</w:t>
            </w:r>
            <w:r w:rsidR="0073131A" w:rsidRPr="007420E3">
              <w:rPr>
                <w:rFonts w:ascii="Century Gothic" w:hAnsi="Century Gothic" w:cs="Calibri"/>
              </w:rPr>
              <w:t>5</w:t>
            </w:r>
            <w:r w:rsidR="00E4706E" w:rsidRPr="007420E3">
              <w:rPr>
                <w:rFonts w:ascii="Century Gothic" w:hAnsi="Century Gothic" w:cs="Calibri"/>
              </w:rPr>
              <w:t xml:space="preserve"> </w:t>
            </w:r>
            <w:r w:rsidR="00E17922" w:rsidRPr="007420E3">
              <w:rPr>
                <w:rFonts w:ascii="Century Gothic" w:hAnsi="Century Gothic" w:cs="Calibri"/>
              </w:rPr>
              <w:t>16 denied Screeners; 9 denied CANS.</w:t>
            </w:r>
          </w:p>
          <w:p w14:paraId="3DCD7EC5" w14:textId="6B4A9EBA" w:rsidR="001F0C08" w:rsidRPr="007420E3" w:rsidRDefault="008D3DCF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DCBS staff</w:t>
            </w:r>
            <w:r w:rsidR="001F0C08" w:rsidRPr="007420E3">
              <w:rPr>
                <w:rFonts w:ascii="Century Gothic" w:hAnsi="Century Gothic" w:cs="Calibri"/>
              </w:rPr>
              <w:t xml:space="preserve"> explained that </w:t>
            </w:r>
            <w:r w:rsidRPr="007420E3">
              <w:rPr>
                <w:rFonts w:ascii="Century Gothic" w:hAnsi="Century Gothic" w:cs="Calibri"/>
              </w:rPr>
              <w:t>the number of</w:t>
            </w:r>
            <w:r w:rsidR="002C7ED6" w:rsidRPr="007420E3">
              <w:rPr>
                <w:rFonts w:ascii="Century Gothic" w:hAnsi="Century Gothic" w:cs="Calibri"/>
              </w:rPr>
              <w:t xml:space="preserve"> Screener refusals/denials</w:t>
            </w:r>
            <w:r w:rsidRPr="007420E3">
              <w:rPr>
                <w:rFonts w:ascii="Century Gothic" w:hAnsi="Century Gothic" w:cs="Calibri"/>
              </w:rPr>
              <w:t xml:space="preserve"> should decline.</w:t>
            </w:r>
          </w:p>
          <w:p w14:paraId="5E326A6E" w14:textId="629B67FA" w:rsidR="0073131A" w:rsidRPr="007420E3" w:rsidRDefault="0073131A" w:rsidP="007420E3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DCBS Staff reported that they have had meetings discussing</w:t>
            </w:r>
            <w:r w:rsidR="00EE1B7E" w:rsidRPr="007420E3">
              <w:rPr>
                <w:rFonts w:ascii="Century Gothic" w:hAnsi="Century Gothic" w:cs="Calibri"/>
              </w:rPr>
              <w:t xml:space="preserve"> at length barriers, including</w:t>
            </w:r>
            <w:r w:rsidRPr="007420E3">
              <w:rPr>
                <w:rFonts w:ascii="Century Gothic" w:hAnsi="Century Gothic" w:cs="Calibri"/>
              </w:rPr>
              <w:t xml:space="preserve"> worker buy in to </w:t>
            </w:r>
            <w:r w:rsidR="00EE1B7E" w:rsidRPr="007420E3">
              <w:rPr>
                <w:rFonts w:ascii="Century Gothic" w:hAnsi="Century Gothic" w:cs="Calibri"/>
              </w:rPr>
              <w:t xml:space="preserve">better </w:t>
            </w:r>
            <w:r w:rsidRPr="007420E3">
              <w:rPr>
                <w:rFonts w:ascii="Century Gothic" w:hAnsi="Century Gothic" w:cs="Calibri"/>
              </w:rPr>
              <w:t xml:space="preserve">strengthen implementation.  </w:t>
            </w:r>
          </w:p>
          <w:p w14:paraId="14FD917D" w14:textId="24E8697F" w:rsidR="0073131A" w:rsidRPr="007420E3" w:rsidRDefault="0073131A" w:rsidP="007420E3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The most common denials are for infants and those already receiving services</w:t>
            </w:r>
          </w:p>
          <w:p w14:paraId="7E1A16D6" w14:textId="50DFDF26" w:rsidR="003F3481" w:rsidRPr="007420E3" w:rsidRDefault="003F3481" w:rsidP="007420E3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  <w:u w:val="single"/>
              </w:rPr>
            </w:pPr>
            <w:r w:rsidRPr="007420E3">
              <w:rPr>
                <w:rFonts w:ascii="Century Gothic" w:hAnsi="Century Gothic" w:cs="Calibri"/>
                <w:b/>
                <w:bCs/>
                <w:u w:val="single"/>
              </w:rPr>
              <w:t>BHP Provider Data</w:t>
            </w:r>
            <w:r w:rsidR="00035DEF" w:rsidRPr="007420E3">
              <w:rPr>
                <w:rFonts w:ascii="Century Gothic" w:hAnsi="Century Gothic" w:cs="Calibri"/>
                <w:b/>
                <w:bCs/>
                <w:u w:val="single"/>
              </w:rPr>
              <w:t xml:space="preserve"> for Ju</w:t>
            </w:r>
            <w:r w:rsidR="00EE1B7E" w:rsidRPr="007420E3">
              <w:rPr>
                <w:rFonts w:ascii="Century Gothic" w:hAnsi="Century Gothic" w:cs="Calibri"/>
                <w:b/>
                <w:bCs/>
                <w:u w:val="single"/>
              </w:rPr>
              <w:t>ly</w:t>
            </w:r>
          </w:p>
          <w:p w14:paraId="451C1FDF" w14:textId="14BBCD65" w:rsidR="00035DEF" w:rsidRPr="007420E3" w:rsidRDefault="00035D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Number of Policy Changes = 0</w:t>
            </w:r>
          </w:p>
          <w:p w14:paraId="3C3EA1BA" w14:textId="309DBC60" w:rsidR="00C93D38" w:rsidRPr="007420E3" w:rsidRDefault="00C93D3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Number of Outreach Efforts = </w:t>
            </w:r>
            <w:r w:rsidR="0073131A" w:rsidRPr="007420E3">
              <w:rPr>
                <w:rFonts w:ascii="Century Gothic" w:hAnsi="Century Gothic" w:cs="Calibri"/>
              </w:rPr>
              <w:t>5</w:t>
            </w:r>
            <w:r w:rsidR="00035DEF" w:rsidRPr="007420E3">
              <w:rPr>
                <w:rFonts w:ascii="Century Gothic" w:hAnsi="Century Gothic" w:cs="Calibri"/>
              </w:rPr>
              <w:t xml:space="preserve"> Adanta</w:t>
            </w:r>
            <w:r w:rsidR="0073131A" w:rsidRPr="007420E3">
              <w:rPr>
                <w:rFonts w:ascii="Century Gothic" w:hAnsi="Century Gothic" w:cs="Calibri"/>
              </w:rPr>
              <w:t xml:space="preserve">, </w:t>
            </w:r>
            <w:r w:rsidR="00035DEF" w:rsidRPr="007420E3">
              <w:rPr>
                <w:rFonts w:ascii="Century Gothic" w:hAnsi="Century Gothic" w:cs="Calibri"/>
              </w:rPr>
              <w:t>30 CRV.</w:t>
            </w:r>
          </w:p>
          <w:p w14:paraId="1CEFC2A7" w14:textId="068C2DC3" w:rsidR="008F69EF" w:rsidRPr="007420E3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Number of</w:t>
            </w:r>
            <w:r w:rsidR="00CF28E9" w:rsidRPr="007420E3">
              <w:rPr>
                <w:rFonts w:ascii="Century Gothic" w:hAnsi="Century Gothic" w:cs="Calibri"/>
              </w:rPr>
              <w:t xml:space="preserve"> initial</w:t>
            </w:r>
            <w:r w:rsidRPr="007420E3">
              <w:rPr>
                <w:rFonts w:ascii="Century Gothic" w:hAnsi="Century Gothic" w:cs="Calibri"/>
              </w:rPr>
              <w:t xml:space="preserve"> CANS completed – </w:t>
            </w:r>
            <w:r w:rsidR="008E465B" w:rsidRPr="007420E3">
              <w:rPr>
                <w:rFonts w:ascii="Century Gothic" w:hAnsi="Century Gothic" w:cs="Calibri"/>
              </w:rPr>
              <w:t>0</w:t>
            </w:r>
            <w:r w:rsidR="0073131A" w:rsidRPr="007420E3">
              <w:rPr>
                <w:rFonts w:ascii="Century Gothic" w:hAnsi="Century Gothic" w:cs="Calibri"/>
              </w:rPr>
              <w:t xml:space="preserve"> Adanta, 1 CRV</w:t>
            </w:r>
          </w:p>
          <w:p w14:paraId="41B96DE4" w14:textId="1E11E913" w:rsidR="008F69EF" w:rsidRPr="007420E3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Number of </w:t>
            </w:r>
            <w:proofErr w:type="gramStart"/>
            <w:r w:rsidRPr="007420E3">
              <w:rPr>
                <w:rFonts w:ascii="Century Gothic" w:hAnsi="Century Gothic" w:cs="Calibri"/>
              </w:rPr>
              <w:t>children</w:t>
            </w:r>
            <w:r w:rsidR="00CF28E9" w:rsidRPr="007420E3">
              <w:rPr>
                <w:rFonts w:ascii="Century Gothic" w:hAnsi="Century Gothic" w:cs="Calibri"/>
              </w:rPr>
              <w:t>/youth</w:t>
            </w:r>
            <w:proofErr w:type="gramEnd"/>
            <w:r w:rsidRPr="007420E3">
              <w:rPr>
                <w:rFonts w:ascii="Century Gothic" w:hAnsi="Century Gothic" w:cs="Calibri"/>
              </w:rPr>
              <w:t xml:space="preserve"> referred to services/treatment based on CANS – </w:t>
            </w:r>
            <w:r w:rsidR="008E465B" w:rsidRPr="007420E3">
              <w:rPr>
                <w:rFonts w:ascii="Century Gothic" w:hAnsi="Century Gothic" w:cs="Calibri"/>
              </w:rPr>
              <w:t>0</w:t>
            </w:r>
            <w:r w:rsidR="00626FB8" w:rsidRPr="007420E3">
              <w:rPr>
                <w:rFonts w:ascii="Century Gothic" w:hAnsi="Century Gothic" w:cs="Calibri"/>
              </w:rPr>
              <w:t xml:space="preserve"> Adanta,</w:t>
            </w:r>
            <w:r w:rsidR="00C33DC6" w:rsidRPr="007420E3">
              <w:rPr>
                <w:rFonts w:ascii="Century Gothic" w:hAnsi="Century Gothic" w:cs="Calibri"/>
              </w:rPr>
              <w:t>1 CRV</w:t>
            </w:r>
          </w:p>
          <w:p w14:paraId="1AD1A7D9" w14:textId="4F9A917F" w:rsidR="008F69EF" w:rsidRPr="007420E3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Number of </w:t>
            </w:r>
            <w:proofErr w:type="gramStart"/>
            <w:r w:rsidRPr="007420E3">
              <w:rPr>
                <w:rFonts w:ascii="Century Gothic" w:hAnsi="Century Gothic" w:cs="Calibri"/>
              </w:rPr>
              <w:t>children</w:t>
            </w:r>
            <w:r w:rsidR="00CF28E9" w:rsidRPr="007420E3">
              <w:rPr>
                <w:rFonts w:ascii="Century Gothic" w:hAnsi="Century Gothic" w:cs="Calibri"/>
              </w:rPr>
              <w:t>/youth</w:t>
            </w:r>
            <w:proofErr w:type="gramEnd"/>
            <w:r w:rsidRPr="007420E3">
              <w:rPr>
                <w:rFonts w:ascii="Century Gothic" w:hAnsi="Century Gothic" w:cs="Calibri"/>
              </w:rPr>
              <w:t xml:space="preserve"> receiving services or treatment after referral – </w:t>
            </w:r>
            <w:r w:rsidR="00404FBB" w:rsidRPr="007420E3">
              <w:rPr>
                <w:rFonts w:ascii="Century Gothic" w:hAnsi="Century Gothic" w:cs="Calibri"/>
              </w:rPr>
              <w:t>6 Adanta, 1 CRV</w:t>
            </w:r>
          </w:p>
          <w:p w14:paraId="794F0647" w14:textId="1A9C85A3" w:rsidR="00303B08" w:rsidRPr="007420E3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Number of </w:t>
            </w:r>
            <w:proofErr w:type="gramStart"/>
            <w:r w:rsidRPr="007420E3">
              <w:rPr>
                <w:rFonts w:ascii="Century Gothic" w:hAnsi="Century Gothic" w:cs="Calibri"/>
              </w:rPr>
              <w:t>baseline</w:t>
            </w:r>
            <w:proofErr w:type="gramEnd"/>
            <w:r w:rsidRPr="007420E3">
              <w:rPr>
                <w:rFonts w:ascii="Century Gothic" w:hAnsi="Century Gothic" w:cs="Calibri"/>
              </w:rPr>
              <w:t xml:space="preserve"> NOM</w:t>
            </w:r>
            <w:r w:rsidR="00333BFD" w:rsidRPr="007420E3">
              <w:rPr>
                <w:rFonts w:ascii="Century Gothic" w:hAnsi="Century Gothic" w:cs="Calibri"/>
              </w:rPr>
              <w:t>s</w:t>
            </w:r>
            <w:r w:rsidRPr="007420E3">
              <w:rPr>
                <w:rFonts w:ascii="Century Gothic" w:hAnsi="Century Gothic" w:cs="Calibri"/>
              </w:rPr>
              <w:t xml:space="preserve"> completed</w:t>
            </w:r>
            <w:r w:rsidR="00877D75" w:rsidRPr="007420E3">
              <w:rPr>
                <w:rFonts w:ascii="Century Gothic" w:hAnsi="Century Gothic" w:cs="Calibri"/>
              </w:rPr>
              <w:t xml:space="preserve"> </w:t>
            </w:r>
            <w:r w:rsidR="00315447" w:rsidRPr="007420E3">
              <w:rPr>
                <w:rFonts w:ascii="Century Gothic" w:hAnsi="Century Gothic" w:cs="Calibri"/>
              </w:rPr>
              <w:t>–</w:t>
            </w:r>
            <w:r w:rsidR="00333BFD" w:rsidRPr="007420E3">
              <w:rPr>
                <w:rFonts w:ascii="Century Gothic" w:hAnsi="Century Gothic" w:cs="Calibri"/>
              </w:rPr>
              <w:t xml:space="preserve"> </w:t>
            </w:r>
            <w:r w:rsidR="008E465B" w:rsidRPr="007420E3">
              <w:rPr>
                <w:rFonts w:ascii="Century Gothic" w:hAnsi="Century Gothic" w:cs="Calibri"/>
              </w:rPr>
              <w:t xml:space="preserve">1 from </w:t>
            </w:r>
            <w:r w:rsidR="004014C0" w:rsidRPr="007420E3">
              <w:rPr>
                <w:rFonts w:ascii="Century Gothic" w:hAnsi="Century Gothic" w:cs="Calibri"/>
              </w:rPr>
              <w:t>CRV</w:t>
            </w:r>
          </w:p>
          <w:p w14:paraId="5A36AC1C" w14:textId="7F9E6D26" w:rsidR="004014C0" w:rsidRPr="007420E3" w:rsidRDefault="00D91C76" w:rsidP="007420E3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Kelvin mentioned there were several cases where clinicians had not been able to get in touch with clients.</w:t>
            </w:r>
            <w:r w:rsidR="009B452B" w:rsidRPr="007420E3">
              <w:rPr>
                <w:rFonts w:ascii="Century Gothic" w:hAnsi="Century Gothic" w:cs="Calibri"/>
              </w:rPr>
              <w:t xml:space="preserve"> Dee </w:t>
            </w:r>
            <w:proofErr w:type="spellStart"/>
            <w:r w:rsidR="009B452B" w:rsidRPr="007420E3">
              <w:rPr>
                <w:rFonts w:ascii="Century Gothic" w:hAnsi="Century Gothic" w:cs="Calibri"/>
              </w:rPr>
              <w:t>Dee</w:t>
            </w:r>
            <w:proofErr w:type="spellEnd"/>
            <w:r w:rsidR="009B452B" w:rsidRPr="007420E3">
              <w:rPr>
                <w:rFonts w:ascii="Century Gothic" w:hAnsi="Century Gothic" w:cs="Calibri"/>
              </w:rPr>
              <w:t xml:space="preserve"> noted that they’ve been hearing that about it </w:t>
            </w:r>
            <w:r w:rsidR="00DB4D60" w:rsidRPr="007420E3">
              <w:rPr>
                <w:rFonts w:ascii="Century Gothic" w:hAnsi="Century Gothic" w:cs="Calibri"/>
              </w:rPr>
              <w:t>being hard to reach families.</w:t>
            </w:r>
          </w:p>
          <w:p w14:paraId="5724A851" w14:textId="07A46D75" w:rsidR="007C21AF" w:rsidRPr="007420E3" w:rsidRDefault="00DB4D60" w:rsidP="007C21AF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Joy and </w:t>
            </w:r>
            <w:r w:rsidR="00EE1B7E" w:rsidRPr="007420E3">
              <w:rPr>
                <w:rFonts w:ascii="Century Gothic" w:hAnsi="Century Gothic" w:cs="Calibri"/>
              </w:rPr>
              <w:t xml:space="preserve">Barb reiterated the benefit of adding peer supports early on in case management to help families </w:t>
            </w:r>
          </w:p>
          <w:p w14:paraId="7EFB8E2E" w14:textId="0758590B" w:rsidR="007C21AF" w:rsidRPr="007420E3" w:rsidRDefault="007C21AF" w:rsidP="007420E3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>Bridgett Rogers noted they’ve seen pick up</w:t>
            </w:r>
            <w:r w:rsidR="003166A6" w:rsidRPr="007420E3">
              <w:rPr>
                <w:rFonts w:ascii="Century Gothic" w:hAnsi="Century Gothic" w:cs="Calibri"/>
              </w:rPr>
              <w:t xml:space="preserve"> – should see an increase in numbers but also noted they have had some difficulty making contact.</w:t>
            </w:r>
          </w:p>
          <w:p w14:paraId="16677422" w14:textId="2A8384CB" w:rsidR="003F3481" w:rsidRPr="007420E3" w:rsidRDefault="003F3481" w:rsidP="007420E3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</w:p>
        </w:tc>
      </w:tr>
      <w:tr w:rsidR="00902EFE" w:rsidRPr="006A6186" w14:paraId="056DB3F5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1F2FA4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73575A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EB216B" w14:textId="77777777" w:rsidR="00902EFE" w:rsidRPr="007420E3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EA13BD" w:rsidRPr="006A6186" w14:paraId="06DEDCCB" w14:textId="77777777" w:rsidTr="0037117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  <w:vAlign w:val="center"/>
          </w:tcPr>
          <w:p w14:paraId="5C9D6650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6B00A1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03D3BE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F802AFB" w14:textId="77777777" w:rsidR="007F08B0" w:rsidRPr="006A6186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15"/>
        <w:gridCol w:w="1706"/>
        <w:gridCol w:w="6"/>
        <w:gridCol w:w="3167"/>
      </w:tblGrid>
      <w:tr w:rsidR="00731D5E" w:rsidRPr="006A6186" w14:paraId="375A3343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FDA2C4" w14:textId="4F2F9A51" w:rsidR="00731D5E" w:rsidRPr="006A6186" w:rsidRDefault="00415760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1" w:name="_Hlk74304630"/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Monthly </w:t>
            </w:r>
            <w:r w:rsidR="006C2F60" w:rsidRPr="006A6186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Service </w:t>
            </w: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>Delivery Update</w:t>
            </w:r>
            <w:bookmarkEnd w:id="1"/>
          </w:p>
        </w:tc>
      </w:tr>
      <w:tr w:rsidR="00731D5E" w:rsidRPr="006A6186" w14:paraId="19FFCBB4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D505BD" w14:textId="77777777" w:rsidR="002142BB" w:rsidRPr="00A36BC7" w:rsidRDefault="002142BB" w:rsidP="002142BB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 xml:space="preserve">DCBS: </w:t>
            </w:r>
          </w:p>
          <w:p w14:paraId="73F4006E" w14:textId="2F8F1FB1" w:rsidR="00315447" w:rsidRDefault="00315447" w:rsidP="00484E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Which new counties are you implementing this month? </w:t>
            </w:r>
          </w:p>
          <w:p w14:paraId="20BF8CD0" w14:textId="39635B05" w:rsidR="0093274B" w:rsidRPr="00F85208" w:rsidRDefault="0093274B" w:rsidP="00F85208">
            <w:pPr>
              <w:pStyle w:val="ListParagraph"/>
              <w:spacing w:line="276" w:lineRule="auto"/>
              <w:ind w:left="33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F85208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Bell, Adair, Green, McCreary &amp; Russell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(August 1)</w:t>
            </w:r>
          </w:p>
          <w:p w14:paraId="026398D7" w14:textId="3237AECD" w:rsidR="00315447" w:rsidRDefault="00315447" w:rsidP="00484E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many counties are </w:t>
            </w:r>
            <w:r w:rsidR="007E7BAB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currently 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completing screeners?</w:t>
            </w:r>
          </w:p>
          <w:p w14:paraId="1C4A896B" w14:textId="0C7CB53D" w:rsidR="0093274B" w:rsidRDefault="0093274B" w:rsidP="00F85208">
            <w:pPr>
              <w:pStyle w:val="ListParagraph"/>
              <w:spacing w:line="276" w:lineRule="auto"/>
              <w:ind w:left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13: Laurel, Pulaski, Rockcastle, Whitley, Knox, Clay, Casey, Taylor, Bell, </w:t>
            </w:r>
            <w:r w:rsidRPr="005C33E4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Adair, Green, McCreary &amp; Russell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030CD19A" w14:textId="52C89078" w:rsidR="00B002A3" w:rsidRDefault="00B002A3" w:rsidP="00A36BC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are </w:t>
            </w:r>
            <w:r w:rsidR="00315447"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frontline 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staff responding?</w:t>
            </w:r>
          </w:p>
          <w:p w14:paraId="7BD4205A" w14:textId="7595865F" w:rsidR="00EE1B7E" w:rsidRPr="007420E3" w:rsidRDefault="00EE1B7E" w:rsidP="007420E3">
            <w:pPr>
              <w:pStyle w:val="ListParagraph"/>
              <w:spacing w:line="276" w:lineRule="auto"/>
              <w:ind w:left="33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Getting acclimated to the new workload, not </w:t>
            </w:r>
            <w:r w:rsidR="002C4BD1" w:rsidRPr="00EE1B7E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receiving</w:t>
            </w: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any negative feedback at this point.  </w:t>
            </w:r>
          </w:p>
          <w:p w14:paraId="25CFA48D" w14:textId="3C051057" w:rsidR="009D7CD9" w:rsidRDefault="002142BB" w:rsidP="00EE1B7E">
            <w:pPr>
              <w:pStyle w:val="ListParagraph"/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Anything we can do to help?</w:t>
            </w: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774928A5" w14:textId="66BD9EFE" w:rsidR="00302259" w:rsidRPr="007420E3" w:rsidRDefault="00EE1B7E" w:rsidP="007420E3">
            <w:pPr>
              <w:pStyle w:val="ListParagraph"/>
              <w:spacing w:line="276" w:lineRule="auto"/>
              <w:ind w:left="420"/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Nothing else at this point.  </w:t>
            </w:r>
          </w:p>
          <w:p w14:paraId="174E697E" w14:textId="4BD1ADB0" w:rsidR="002142BB" w:rsidRPr="00A36BC7" w:rsidRDefault="002142BB" w:rsidP="007420E3">
            <w:pPr>
              <w:spacing w:line="276" w:lineRule="auto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BPH</w:t>
            </w:r>
            <w:r w:rsid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 xml:space="preserve"> </w:t>
            </w:r>
            <w:r w:rsidR="009D7CD9" w:rsidRP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(CR</w:t>
            </w:r>
            <w:r w:rsidR="00EE1B7E" w:rsidRP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BH</w:t>
            </w:r>
            <w:r w:rsidR="009D7CD9" w:rsidRP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)</w:t>
            </w:r>
            <w:r w:rsid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:</w:t>
            </w:r>
          </w:p>
          <w:p w14:paraId="3C3509C0" w14:textId="27F70FA2" w:rsidR="009D7CD9" w:rsidRPr="00484E6A" w:rsidRDefault="002142BB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is staffing for SOC </w:t>
            </w:r>
            <w:r w:rsidR="00E42C11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FI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V</w:t>
            </w:r>
            <w:r w:rsidR="00E42C11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E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 services</w:t>
            </w:r>
            <w:r w:rsidR="009D7CD9"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? </w:t>
            </w:r>
          </w:p>
          <w:p w14:paraId="324C0AA1" w14:textId="7B6511C9" w:rsidR="002142BB" w:rsidRDefault="007E7BAB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</w:t>
            </w:r>
            <w:r w:rsidR="002142B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o turnover, Bridgett is back from maternity leave</w:t>
            </w:r>
            <w:r w:rsidR="009D7CD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.</w:t>
            </w:r>
          </w:p>
          <w:p w14:paraId="5BFB31B3" w14:textId="77777777" w:rsidR="009D7CD9" w:rsidRPr="00484E6A" w:rsidRDefault="009D7CD9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Any policy changes?</w:t>
            </w:r>
          </w:p>
          <w:p w14:paraId="07670A66" w14:textId="5FDDD32C" w:rsidR="002142BB" w:rsidRDefault="002142BB" w:rsidP="00B002A3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No policy changes</w:t>
            </w:r>
            <w:r w:rsidR="009D7CD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reported this month.</w:t>
            </w:r>
          </w:p>
          <w:p w14:paraId="79110CFA" w14:textId="0041B973" w:rsidR="007E7BAB" w:rsidRDefault="002142BB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Outreach:</w:t>
            </w: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74742C58" w14:textId="2D157F6E" w:rsidR="00EE1B7E" w:rsidRDefault="00EE1B7E" w:rsidP="007420E3">
            <w:pPr>
              <w:pStyle w:val="ListParagraph"/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Attending community partner meetings to discuss SOC FIVE services, which has been very successful. </w:t>
            </w:r>
            <w:r w:rsidR="009A5A72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Also meeting with </w:t>
            </w:r>
            <w:r w:rsidR="00FC5C1E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clinicians to identify SOC children.</w:t>
            </w:r>
          </w:p>
          <w:p w14:paraId="0D809102" w14:textId="350C087A" w:rsidR="00DD342E" w:rsidRPr="00A36BC7" w:rsidRDefault="00EE1B7E" w:rsidP="007420E3">
            <w:pPr>
              <w:spacing w:line="276" w:lineRule="auto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BPH(</w:t>
            </w:r>
            <w:r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Adanta</w:t>
            </w: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)</w:t>
            </w:r>
            <w:r w:rsidR="007420E3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:</w:t>
            </w:r>
          </w:p>
          <w:p w14:paraId="02FB7448" w14:textId="6D4F59B3" w:rsidR="00EE1B7E" w:rsidRDefault="00EE1B7E" w:rsidP="00EE1B7E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is staffing for SOC </w:t>
            </w:r>
            <w:r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FI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V</w:t>
            </w:r>
            <w:r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E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 services?</w:t>
            </w:r>
          </w:p>
          <w:p w14:paraId="1CD12F29" w14:textId="5F868CA9" w:rsidR="00EE1B7E" w:rsidRPr="007420E3" w:rsidRDefault="00EE1B7E" w:rsidP="007420E3">
            <w:pPr>
              <w:pStyle w:val="ListParagraph"/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Recently lost a CANS assessor, remains a monthly issue.   </w:t>
            </w:r>
          </w:p>
          <w:p w14:paraId="5F72BBFB" w14:textId="77777777" w:rsidR="00EE1B7E" w:rsidRPr="00484E6A" w:rsidRDefault="00EE1B7E" w:rsidP="00EE1B7E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Any policy changes?</w:t>
            </w:r>
          </w:p>
          <w:p w14:paraId="4FA280EC" w14:textId="77777777" w:rsidR="00EE1B7E" w:rsidRDefault="00EE1B7E" w:rsidP="00EE1B7E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No policy changes reported this month.</w:t>
            </w:r>
          </w:p>
          <w:p w14:paraId="2838B76D" w14:textId="77777777" w:rsidR="00EE1B7E" w:rsidRDefault="00EE1B7E" w:rsidP="00EE1B7E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Outreach:</w:t>
            </w: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5652390C" w14:textId="630428FC" w:rsidR="00EE1B7E" w:rsidRDefault="00EE1B7E" w:rsidP="00EE1B7E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Attending community partner meetings to discuss SOC FIVE services</w:t>
            </w:r>
          </w:p>
          <w:p w14:paraId="31A52E4E" w14:textId="28EE2940" w:rsidR="00EE1B7E" w:rsidRDefault="00EE1B7E" w:rsidP="00EE1B7E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</w:p>
          <w:p w14:paraId="13FC7B89" w14:textId="1DA09C52" w:rsidR="00302259" w:rsidRDefault="00302259" w:rsidP="002C4BD1">
            <w:pPr>
              <w:spacing w:line="276" w:lineRule="auto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CQI Tip Sheet &amp; Implementation Checklist</w:t>
            </w:r>
          </w:p>
          <w:p w14:paraId="53B13798" w14:textId="17C52A08" w:rsidR="00EE1B7E" w:rsidRPr="007420E3" w:rsidRDefault="00EE1B7E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Katie shared the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Updated </w:t>
            </w: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CQI Tip Sheet </w:t>
            </w:r>
            <w:r w:rsidR="00302259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for the team to review</w:t>
            </w:r>
          </w:p>
          <w:p w14:paraId="2DF32F8B" w14:textId="503E4921" w:rsidR="002C4BD1" w:rsidRPr="007420E3" w:rsidRDefault="002C4BD1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Added clarification on the language </w:t>
            </w:r>
          </w:p>
          <w:p w14:paraId="2B28B5AE" w14:textId="77777777" w:rsidR="000B1AAC" w:rsidRPr="007420E3" w:rsidRDefault="002C4BD1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Denials for screeners and denials for CANS are now separate</w:t>
            </w:r>
            <w:r w:rsidR="000B1AAC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.</w:t>
            </w:r>
          </w:p>
          <w:p w14:paraId="00886729" w14:textId="4A025752" w:rsidR="002C4BD1" w:rsidRPr="007420E3" w:rsidRDefault="000B1AAC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lastRenderedPageBreak/>
              <w:t xml:space="preserve">For DCBS metrics, added </w:t>
            </w:r>
            <w:r w:rsidR="00B168AD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‘N</w:t>
            </w:r>
            <w:r w:rsidR="008525DA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umber of </w:t>
            </w:r>
            <w:proofErr w:type="gramStart"/>
            <w:r w:rsidR="008525DA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children/youth</w:t>
            </w:r>
            <w:proofErr w:type="gramEnd"/>
            <w:r w:rsidR="008525DA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who did not screen in for the CANS assessment.</w:t>
            </w:r>
            <w:r w:rsidR="00B168AD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’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16376560" w14:textId="506BBAD9" w:rsidR="002C4BD1" w:rsidRPr="007420E3" w:rsidRDefault="008525DA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For BHP metrics, added one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new metric: </w:t>
            </w:r>
          </w:p>
          <w:p w14:paraId="78879D03" w14:textId="07E57067" w:rsidR="002C4BD1" w:rsidRDefault="002C4BD1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4. </w:t>
            </w:r>
            <w:r w:rsidR="00B168AD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“</w:t>
            </w: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The number who were not referred to services</w:t>
            </w:r>
            <w:r w:rsidR="00B168AD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or treatment based on the CANS.</w:t>
            </w: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’ </w:t>
            </w:r>
          </w:p>
          <w:p w14:paraId="282CDE97" w14:textId="2C23BEA7" w:rsidR="002C4BD1" w:rsidRDefault="002C4BD1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Please reach out to Katie if you have any questions on these changes. </w:t>
            </w:r>
          </w:p>
          <w:p w14:paraId="7255D0ED" w14:textId="77777777" w:rsidR="00302259" w:rsidRPr="007420E3" w:rsidRDefault="00302259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</w:p>
          <w:p w14:paraId="0CC229C0" w14:textId="77777777" w:rsidR="00302259" w:rsidRDefault="002C4BD1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Jessica shared the Draft Implementation Checklist and asked members to take time to </w:t>
            </w:r>
            <w:r w:rsidR="00302259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review the document and </w:t>
            </w: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reflect on the implementation process </w:t>
            </w:r>
            <w:r w:rsidR="00302259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for Cohort 1 </w:t>
            </w:r>
            <w:r w:rsidR="0030225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and </w:t>
            </w:r>
            <w:r w:rsidR="00302259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provide feedback on the checklist</w:t>
            </w:r>
            <w:r w:rsidR="0030225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. </w:t>
            </w:r>
          </w:p>
          <w:p w14:paraId="508A0786" w14:textId="60FB21AE" w:rsidR="002C4BD1" w:rsidRPr="007420E3" w:rsidRDefault="00302259" w:rsidP="002C4BD1">
            <w:p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Please provide feedback to 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Maxine or Jessica by Aug 31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  <w:vertAlign w:val="superscript"/>
              </w:rPr>
              <w:t>st</w:t>
            </w:r>
            <w:r w:rsidR="000C35F3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.</w:t>
            </w:r>
            <w:r w:rsidR="002C4BD1" w:rsidRPr="007420E3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15385594" w14:textId="77777777" w:rsidR="002C4BD1" w:rsidRPr="007420E3" w:rsidRDefault="002C4BD1" w:rsidP="007420E3">
            <w:pPr>
              <w:spacing w:line="276" w:lineRule="auto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</w:p>
          <w:p w14:paraId="1F910880" w14:textId="0329D343" w:rsidR="00731D5E" w:rsidRPr="001725BA" w:rsidRDefault="00731D5E" w:rsidP="00484E6A">
            <w:pPr>
              <w:spacing w:line="276" w:lineRule="auto"/>
              <w:rPr>
                <w:rFonts w:ascii="Century Gothic" w:hAnsi="Century Gothic" w:cs="Calibri"/>
              </w:rPr>
            </w:pPr>
          </w:p>
        </w:tc>
      </w:tr>
      <w:tr w:rsidR="00731D5E" w:rsidRPr="0022578C" w14:paraId="091F234A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5366A8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A137A7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E0B22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9C208A" w:rsidRPr="00667373" w14:paraId="47F5226F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0DE272" w14:textId="77777777" w:rsidR="009C208A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  <w:p w14:paraId="190D3F3B" w14:textId="77777777" w:rsidR="000F7238" w:rsidRDefault="00F63648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RGMIT will review the updated CQI metrics as well as the Implementation Checklist and will send any feedback or questions to the Evaluation Team </w:t>
            </w:r>
          </w:p>
          <w:p w14:paraId="02600020" w14:textId="72D2B8ED" w:rsidR="008F0776" w:rsidRPr="00667373" w:rsidRDefault="008F0776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F1852C" w14:textId="44FD5B2D" w:rsidR="009C208A" w:rsidRPr="00667373" w:rsidRDefault="00F63648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RGMIT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8EAFA5" w14:textId="58640505" w:rsidR="009C208A" w:rsidRPr="00667373" w:rsidRDefault="00F63648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August 31</w:t>
            </w:r>
            <w:r w:rsidRPr="00F63648">
              <w:rPr>
                <w:rFonts w:ascii="Century Gothic" w:hAnsi="Century Gothic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</w:tr>
      <w:tr w:rsidR="0059714D" w:rsidRPr="00667373" w14:paraId="2E35AA3F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236DFD5" w14:textId="77777777" w:rsidR="0059714D" w:rsidRPr="00667373" w:rsidRDefault="00D15395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2" w:name="_Hlk74304823"/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Other</w:t>
            </w:r>
            <w:r w:rsidR="00137374"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Agency Updates</w:t>
            </w:r>
            <w:bookmarkEnd w:id="2"/>
          </w:p>
        </w:tc>
      </w:tr>
      <w:tr w:rsidR="0059714D" w:rsidRPr="00667373" w14:paraId="3B565C8A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0388DF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22F7D425" w14:textId="77777777" w:rsidR="00000909" w:rsidRPr="007420E3" w:rsidRDefault="00D753F3" w:rsidP="0000090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Cohort 2 </w:t>
            </w:r>
            <w:r w:rsidRPr="007420E3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Kickoff</w:t>
            </w:r>
            <w:r w:rsidR="001F128E" w:rsidRPr="007420E3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</w:t>
            </w:r>
            <w:r w:rsidR="00302259" w:rsidRPr="007420E3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just ended and went well</w:t>
            </w:r>
            <w:r w:rsidR="00000909" w:rsidRPr="007420E3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.</w:t>
            </w:r>
          </w:p>
          <w:p w14:paraId="09E72F80" w14:textId="4A57FE9B" w:rsidR="00302259" w:rsidRPr="00975DB9" w:rsidRDefault="00000909" w:rsidP="007420E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 w:rsidRPr="007420E3">
              <w:rPr>
                <w:rFonts w:ascii="Century Gothic" w:hAnsi="Century Gothic"/>
                <w:color w:val="201F1E"/>
                <w:bdr w:val="none" w:sz="0" w:space="0" w:color="auto" w:frame="1"/>
              </w:rPr>
              <w:t>Next round of partner funding is in October.</w:t>
            </w:r>
            <w:r w:rsidR="00302259" w:rsidRPr="007420E3">
              <w:rPr>
                <w:rFonts w:ascii="Century Gothic" w:hAnsi="Century Gothic"/>
                <w:color w:val="201F1E"/>
                <w:bdr w:val="none" w:sz="0" w:space="0" w:color="auto" w:frame="1"/>
              </w:rPr>
              <w:t xml:space="preserve"> </w:t>
            </w:r>
          </w:p>
          <w:p w14:paraId="07501664" w14:textId="77777777" w:rsidR="004D18CE" w:rsidRDefault="004D18CE" w:rsidP="007420E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25D27635" w14:textId="7DD6B800" w:rsidR="00302259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 w:rsid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Billy s</w:t>
            </w:r>
            <w:r w:rsidR="002B36B8" w:rsidRPr="00484E6A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hared</w:t>
            </w:r>
            <w:r w:rsidR="002B36B8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</w:t>
            </w:r>
            <w:r w:rsidR="00D62D55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that K-STEP is expanding to new counties</w:t>
            </w:r>
          </w:p>
          <w:p w14:paraId="29C754ED" w14:textId="77777777" w:rsidR="00302259" w:rsidRPr="007420E3" w:rsidRDefault="00302259" w:rsidP="00302259">
            <w:pPr>
              <w:pStyle w:val="xmsolistparagraph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</w:rPr>
            </w:pPr>
            <w:r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For children</w:t>
            </w:r>
            <w:r w:rsidR="00D62D55"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under the age of 10 and currently under investigation </w:t>
            </w:r>
          </w:p>
          <w:p w14:paraId="2F19C971" w14:textId="5CD67159" w:rsidR="00302259" w:rsidRPr="007420E3" w:rsidRDefault="00D62D55" w:rsidP="007420E3">
            <w:pPr>
              <w:pStyle w:val="xmsolistparagraph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</w:rPr>
            </w:pPr>
            <w:r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intensive services 3-4 times a week. </w:t>
            </w:r>
          </w:p>
          <w:p w14:paraId="42A03EAA" w14:textId="29EFD791" w:rsidR="00302259" w:rsidRPr="007420E3" w:rsidRDefault="00D62D55" w:rsidP="007420E3">
            <w:pPr>
              <w:pStyle w:val="xmsolistparagraph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</w:rPr>
            </w:pPr>
            <w:r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Aimed at preventing removal of children from the home. Current pilot occurring now in SRT and Northeastern; it will cover all counties in the Cumberland region </w:t>
            </w:r>
            <w:r w:rsid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(</w:t>
            </w:r>
            <w:r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serving 288 families</w:t>
            </w:r>
            <w:r w:rsid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)</w:t>
            </w:r>
          </w:p>
          <w:p w14:paraId="2677BAFE" w14:textId="41299331" w:rsidR="004D18CE" w:rsidRPr="00302259" w:rsidRDefault="00302259" w:rsidP="007420E3">
            <w:pPr>
              <w:pStyle w:val="xmsolistparagraph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Should be fully</w:t>
            </w:r>
            <w:r w:rsidR="00D62D55" w:rsidRPr="0030225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implemented by January 2022. </w:t>
            </w:r>
          </w:p>
          <w:p w14:paraId="5E4497A8" w14:textId="51D41878" w:rsidR="009E61A0" w:rsidRPr="00667373" w:rsidRDefault="009E61A0" w:rsidP="004D18CE"/>
          <w:p w14:paraId="366CD7EF" w14:textId="29833DD8" w:rsidR="00137374" w:rsidRDefault="00137374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2AE84DC1" w14:textId="4CF997C5" w:rsidR="00D9628D" w:rsidRPr="00667373" w:rsidRDefault="00D62D55" w:rsidP="00484E6A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Biggest effort is getting clinicians to all schools this week.  All are trained to complete the CANS (they have train-the-trainers to keep staff trained).  Have had some classes quarantined. Still doing home</w:t>
            </w:r>
            <w:r w:rsidR="00E075E2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Calibri"/>
                <w:sz w:val="24"/>
                <w:szCs w:val="24"/>
              </w:rPr>
              <w:t>visits and seeing people face to face</w:t>
            </w:r>
            <w:r w:rsidR="00E075E2">
              <w:rPr>
                <w:rFonts w:ascii="Century Gothic" w:hAnsi="Century Gothic" w:cs="Calibri"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311DE083" w14:textId="60B32254" w:rsidR="00137374" w:rsidRDefault="00137374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5338CD0D" w14:textId="58A030AE" w:rsidR="00D9628D" w:rsidRDefault="00E075E2" w:rsidP="00484E6A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Staff are in the schools and committed to the district. One school delayed opening due to mask mandates. Added a few key positions, including Jill </w:t>
            </w:r>
            <w:r>
              <w:rPr>
                <w:rFonts w:ascii="Century Gothic" w:hAnsi="Century Gothic" w:cs="Calibri"/>
                <w:sz w:val="24"/>
                <w:szCs w:val="24"/>
              </w:rPr>
              <w:lastRenderedPageBreak/>
              <w:t>Edwards (LRC) and a case manager supervisor for the agency. Very exciting changes; hoping to have CANS assessors in each county of the region in the next few weeks.</w:t>
            </w:r>
          </w:p>
          <w:p w14:paraId="12E98750" w14:textId="46C7B7F3" w:rsidR="009E03DD" w:rsidRDefault="009E03DD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635EF063" w14:textId="72964D1D" w:rsidR="002C4BD1" w:rsidRPr="007420E3" w:rsidRDefault="002C4BD1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Hired new </w:t>
            </w:r>
            <w:r w:rsidRPr="007420E3">
              <w:rPr>
                <w:rFonts w:ascii="Century Gothic" w:hAnsi="Century Gothic" w:cs="Calibri"/>
                <w:sz w:val="24"/>
                <w:szCs w:val="24"/>
              </w:rPr>
              <w:t xml:space="preserve">staff, preparing to deliver baskets to local DCBS offices. </w:t>
            </w:r>
          </w:p>
          <w:p w14:paraId="3B902632" w14:textId="4EE92C53" w:rsidR="009E03DD" w:rsidRPr="007420E3" w:rsidRDefault="002C4BD1" w:rsidP="002C4BD1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Continuing work on the LEAD committee</w:t>
            </w:r>
            <w:r w:rsidR="00D62D55" w:rsidRPr="007420E3">
              <w:rPr>
                <w:rFonts w:ascii="Century Gothic" w:hAnsi="Century Gothic" w:cs="Calibri"/>
                <w:sz w:val="24"/>
                <w:szCs w:val="24"/>
              </w:rPr>
              <w:t xml:space="preserve"> which supports making the system of care truly family driven. </w:t>
            </w:r>
            <w:r w:rsidR="00657E6A" w:rsidRPr="007420E3">
              <w:rPr>
                <w:rFonts w:ascii="Century Gothic" w:hAnsi="Century Gothic" w:cs="Calibri"/>
                <w:sz w:val="24"/>
                <w:szCs w:val="24"/>
              </w:rPr>
              <w:t>If interested</w:t>
            </w:r>
            <w:r w:rsidR="00DA5BE1" w:rsidRPr="007420E3">
              <w:rPr>
                <w:rFonts w:ascii="Century Gothic" w:hAnsi="Century Gothic" w:cs="Calibri"/>
                <w:sz w:val="24"/>
                <w:szCs w:val="24"/>
              </w:rPr>
              <w:t xml:space="preserve"> to join and formulate strategies, contact Carol Cecil.</w:t>
            </w:r>
          </w:p>
          <w:p w14:paraId="3F5F44CF" w14:textId="08041610" w:rsidR="00D62D55" w:rsidRPr="007420E3" w:rsidRDefault="00D62D55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Have gone back to face to face, however there is concern how long that will remain</w:t>
            </w:r>
            <w:r w:rsidR="00DA5BE1" w:rsidRPr="007420E3">
              <w:rPr>
                <w:rFonts w:ascii="Century Gothic" w:hAnsi="Century Gothic" w:cs="Calibri"/>
                <w:sz w:val="24"/>
                <w:szCs w:val="24"/>
              </w:rPr>
              <w:t xml:space="preserve">. Peer support can use Zoom </w:t>
            </w:r>
            <w:r w:rsidR="006A094E" w:rsidRPr="007420E3">
              <w:rPr>
                <w:rFonts w:ascii="Century Gothic" w:hAnsi="Century Gothic" w:cs="Calibri"/>
                <w:sz w:val="24"/>
                <w:szCs w:val="24"/>
              </w:rPr>
              <w:t>because do not bill so do not have to comply with Medicaid restrictions.</w:t>
            </w:r>
          </w:p>
          <w:p w14:paraId="0270F209" w14:textId="146151D7" w:rsidR="006A0BBA" w:rsidRDefault="006A0BBA" w:rsidP="006A0BB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RIAC</w:t>
            </w:r>
          </w:p>
          <w:p w14:paraId="32B2B418" w14:textId="2F9E76CD" w:rsidR="00E075E2" w:rsidRDefault="00E075E2" w:rsidP="006A0BBA">
            <w:pPr>
              <w:pStyle w:val="ListParagraph"/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Family fun night kids are ready to go and working on natural disaster kits and participating in back-to-school events </w:t>
            </w:r>
          </w:p>
          <w:p w14:paraId="687D71AA" w14:textId="1FE93535" w:rsidR="00E075E2" w:rsidRPr="007420E3" w:rsidRDefault="00E075E2" w:rsidP="007420E3">
            <w:pPr>
              <w:pStyle w:val="ListParagraph"/>
              <w:numPr>
                <w:ilvl w:val="0"/>
                <w:numId w:val="23"/>
              </w:numPr>
              <w:ind w:left="420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AOC</w:t>
            </w:r>
          </w:p>
          <w:p w14:paraId="50AAF983" w14:textId="58B8B476" w:rsidR="00E075E2" w:rsidRDefault="00E075E2" w:rsidP="007420E3">
            <w:pPr>
              <w:pStyle w:val="ListParagraph"/>
              <w:ind w:left="330" w:firstLine="3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Excited to participate in RGMIT meetings, AOC is focused on becoming trauma responsive, implementing motivational interview and other practices. </w:t>
            </w:r>
          </w:p>
          <w:p w14:paraId="06C47F5A" w14:textId="24751AC1" w:rsidR="0097316B" w:rsidRPr="001725BA" w:rsidRDefault="0097316B" w:rsidP="007420E3">
            <w:pPr>
              <w:pStyle w:val="ListParagraph"/>
              <w:ind w:left="360"/>
            </w:pPr>
          </w:p>
        </w:tc>
      </w:tr>
      <w:tr w:rsidR="0059714D" w:rsidRPr="00667373" w14:paraId="2553D27D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B28E07D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3" w:name="_Hlk74304778"/>
            <w:r w:rsidRPr="00667373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390AC0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95E64F5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59714D" w:rsidRPr="00667373" w14:paraId="49F6EDA3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EC3D4" w14:textId="0F175428" w:rsidR="0059714D" w:rsidRPr="0097316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  <w:highlight w:val="yellow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6B5B42" w14:textId="0D04313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98B224" w14:textId="74E0C4AC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3"/>
    </w:tbl>
    <w:p w14:paraId="5215D15D" w14:textId="77777777" w:rsidR="00D9628D" w:rsidRDefault="00D9628D" w:rsidP="00EE290C">
      <w:pPr>
        <w:spacing w:after="200" w:line="276" w:lineRule="auto"/>
        <w:rPr>
          <w:rFonts w:ascii="Century Gothic" w:hAnsi="Century Gothic" w:cs="Calibri"/>
          <w:b/>
          <w:sz w:val="24"/>
          <w:szCs w:val="40"/>
        </w:rPr>
      </w:pPr>
    </w:p>
    <w:p w14:paraId="7F028ABF" w14:textId="6B609C67" w:rsidR="00C8370B" w:rsidRPr="00667373" w:rsidRDefault="00C40D64" w:rsidP="00EE290C">
      <w:pPr>
        <w:spacing w:after="200" w:line="276" w:lineRule="auto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MEETING</w:t>
      </w:r>
      <w:r w:rsidRPr="00667373">
        <w:rPr>
          <w:rFonts w:ascii="Century Gothic" w:hAnsi="Century Gothic" w:cs="Calibri"/>
          <w:sz w:val="24"/>
          <w:szCs w:val="40"/>
        </w:rPr>
        <w:t xml:space="preserve">:  </w:t>
      </w:r>
      <w:r w:rsidR="00E075E2">
        <w:rPr>
          <w:rFonts w:ascii="Century Gothic" w:hAnsi="Century Gothic" w:cs="Calibri"/>
          <w:sz w:val="24"/>
          <w:szCs w:val="40"/>
        </w:rPr>
        <w:t>September 9</w:t>
      </w:r>
      <w:r w:rsidR="00302259">
        <w:rPr>
          <w:rFonts w:ascii="Century Gothic" w:hAnsi="Century Gothic" w:cs="Calibri"/>
          <w:sz w:val="24"/>
          <w:szCs w:val="40"/>
        </w:rPr>
        <w:t>, 20</w:t>
      </w:r>
      <w:r w:rsidR="001D2ED4" w:rsidRPr="00667373">
        <w:rPr>
          <w:rFonts w:ascii="Century Gothic" w:hAnsi="Century Gothic" w:cs="Calibri"/>
          <w:sz w:val="24"/>
          <w:szCs w:val="40"/>
        </w:rPr>
        <w:t>21 1pm</w:t>
      </w:r>
      <w:r w:rsidR="006F5436" w:rsidRPr="00667373">
        <w:rPr>
          <w:rFonts w:ascii="Century Gothic" w:hAnsi="Century Gothic" w:cs="Calibri"/>
          <w:sz w:val="24"/>
          <w:szCs w:val="40"/>
        </w:rPr>
        <w:t xml:space="preserve"> EST</w:t>
      </w:r>
    </w:p>
    <w:sectPr w:rsidR="00C8370B" w:rsidRPr="00667373" w:rsidSect="006542CC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AFD4" w14:textId="77777777" w:rsidR="00DC49C3" w:rsidRDefault="00DC49C3">
      <w:r>
        <w:separator/>
      </w:r>
    </w:p>
  </w:endnote>
  <w:endnote w:type="continuationSeparator" w:id="0">
    <w:p w14:paraId="605311F7" w14:textId="77777777" w:rsidR="00DC49C3" w:rsidRDefault="00DC49C3">
      <w:r>
        <w:continuationSeparator/>
      </w:r>
    </w:p>
  </w:endnote>
  <w:endnote w:type="continuationNotice" w:id="1">
    <w:p w14:paraId="0BB89C54" w14:textId="77777777" w:rsidR="00DC49C3" w:rsidRDefault="00DC4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BB85C" w14:textId="77777777" w:rsidR="00DC49C3" w:rsidRDefault="00DC49C3">
      <w:r>
        <w:separator/>
      </w:r>
    </w:p>
  </w:footnote>
  <w:footnote w:type="continuationSeparator" w:id="0">
    <w:p w14:paraId="07683F43" w14:textId="77777777" w:rsidR="00DC49C3" w:rsidRDefault="00DC49C3">
      <w:r>
        <w:continuationSeparator/>
      </w:r>
    </w:p>
  </w:footnote>
  <w:footnote w:type="continuationNotice" w:id="1">
    <w:p w14:paraId="1D1269FE" w14:textId="77777777" w:rsidR="00DC49C3" w:rsidRDefault="00DC4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6A36" w14:textId="3DF5F93B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40DD79" wp14:editId="637D437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</w:t>
    </w:r>
    <w:r w:rsidR="008A506E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F9A8EE1" w14:textId="7A4791B5" w:rsidR="00343ED0" w:rsidRDefault="00103B2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 August 12</w:t>
    </w:r>
    <w:r w:rsidR="0087636D">
      <w:rPr>
        <w:rFonts w:ascii="Century Gothic" w:hAnsi="Century Gothic" w:cs="Arial"/>
        <w:b/>
        <w:color w:val="auto"/>
        <w:sz w:val="30"/>
      </w:rPr>
      <w:t>,</w:t>
    </w:r>
    <w:r w:rsidR="00F07216">
      <w:rPr>
        <w:rFonts w:ascii="Century Gothic" w:hAnsi="Century Gothic" w:cs="Arial"/>
        <w:b/>
        <w:color w:val="auto"/>
        <w:sz w:val="30"/>
      </w:rPr>
      <w:t xml:space="preserve"> 2021</w:t>
    </w:r>
  </w:p>
  <w:p w14:paraId="276831EB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5F7C"/>
    <w:multiLevelType w:val="hybridMultilevel"/>
    <w:tmpl w:val="D0922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24D40"/>
    <w:multiLevelType w:val="hybridMultilevel"/>
    <w:tmpl w:val="A77E24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23A34"/>
    <w:multiLevelType w:val="hybridMultilevel"/>
    <w:tmpl w:val="2006D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DD8"/>
    <w:multiLevelType w:val="hybridMultilevel"/>
    <w:tmpl w:val="ADDA1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F74C8"/>
    <w:multiLevelType w:val="hybridMultilevel"/>
    <w:tmpl w:val="C35E8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9F7D8B"/>
    <w:multiLevelType w:val="multilevel"/>
    <w:tmpl w:val="322C4E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9979EB"/>
    <w:multiLevelType w:val="hybridMultilevel"/>
    <w:tmpl w:val="071290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825BC4"/>
    <w:multiLevelType w:val="hybridMultilevel"/>
    <w:tmpl w:val="5F9666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F2E11"/>
    <w:multiLevelType w:val="hybridMultilevel"/>
    <w:tmpl w:val="20781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1EC3F11"/>
    <w:multiLevelType w:val="hybridMultilevel"/>
    <w:tmpl w:val="7332D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7099"/>
    <w:multiLevelType w:val="hybridMultilevel"/>
    <w:tmpl w:val="C3485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324B3"/>
    <w:multiLevelType w:val="hybridMultilevel"/>
    <w:tmpl w:val="3A7E5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35384"/>
    <w:multiLevelType w:val="hybridMultilevel"/>
    <w:tmpl w:val="6926629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47023C1"/>
    <w:multiLevelType w:val="hybridMultilevel"/>
    <w:tmpl w:val="4D0AC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921"/>
    <w:multiLevelType w:val="hybridMultilevel"/>
    <w:tmpl w:val="EF542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E4837"/>
    <w:multiLevelType w:val="hybridMultilevel"/>
    <w:tmpl w:val="6F6019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C3413"/>
    <w:multiLevelType w:val="hybridMultilevel"/>
    <w:tmpl w:val="B3881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6D5B"/>
    <w:multiLevelType w:val="hybridMultilevel"/>
    <w:tmpl w:val="02D29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F44AF"/>
    <w:multiLevelType w:val="hybridMultilevel"/>
    <w:tmpl w:val="AD16D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D7E1F"/>
    <w:multiLevelType w:val="hybridMultilevel"/>
    <w:tmpl w:val="9FD2D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32C77"/>
    <w:multiLevelType w:val="hybridMultilevel"/>
    <w:tmpl w:val="B180E73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4D90344"/>
    <w:multiLevelType w:val="hybridMultilevel"/>
    <w:tmpl w:val="F98AC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F06805"/>
    <w:multiLevelType w:val="hybridMultilevel"/>
    <w:tmpl w:val="9B881F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03AFA"/>
    <w:multiLevelType w:val="hybridMultilevel"/>
    <w:tmpl w:val="65CCE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4620B"/>
    <w:multiLevelType w:val="hybridMultilevel"/>
    <w:tmpl w:val="FC5AA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21"/>
  </w:num>
  <w:num w:numId="6">
    <w:abstractNumId w:val="16"/>
  </w:num>
  <w:num w:numId="7">
    <w:abstractNumId w:val="14"/>
  </w:num>
  <w:num w:numId="8">
    <w:abstractNumId w:val="9"/>
  </w:num>
  <w:num w:numId="9">
    <w:abstractNumId w:val="24"/>
  </w:num>
  <w:num w:numId="10">
    <w:abstractNumId w:val="1"/>
  </w:num>
  <w:num w:numId="11">
    <w:abstractNumId w:val="18"/>
  </w:num>
  <w:num w:numId="12">
    <w:abstractNumId w:val="26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17"/>
  </w:num>
  <w:num w:numId="18">
    <w:abstractNumId w:val="0"/>
  </w:num>
  <w:num w:numId="19">
    <w:abstractNumId w:val="5"/>
  </w:num>
  <w:num w:numId="20">
    <w:abstractNumId w:val="10"/>
  </w:num>
  <w:num w:numId="21">
    <w:abstractNumId w:val="22"/>
  </w:num>
  <w:num w:numId="22">
    <w:abstractNumId w:val="19"/>
  </w:num>
  <w:num w:numId="23">
    <w:abstractNumId w:val="25"/>
  </w:num>
  <w:num w:numId="24">
    <w:abstractNumId w:val="20"/>
  </w:num>
  <w:num w:numId="25">
    <w:abstractNumId w:val="15"/>
  </w:num>
  <w:num w:numId="26">
    <w:abstractNumId w:val="23"/>
  </w:num>
  <w:num w:numId="27">
    <w:abstractNumId w:val="27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909"/>
    <w:rsid w:val="000038DC"/>
    <w:rsid w:val="00004C49"/>
    <w:rsid w:val="000057D2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2E68"/>
    <w:rsid w:val="0003431D"/>
    <w:rsid w:val="00035DEF"/>
    <w:rsid w:val="00036696"/>
    <w:rsid w:val="0003791C"/>
    <w:rsid w:val="00043DDA"/>
    <w:rsid w:val="000570D6"/>
    <w:rsid w:val="000572B8"/>
    <w:rsid w:val="00062605"/>
    <w:rsid w:val="00062BCD"/>
    <w:rsid w:val="000649C0"/>
    <w:rsid w:val="00064F96"/>
    <w:rsid w:val="00066200"/>
    <w:rsid w:val="000662E9"/>
    <w:rsid w:val="000669B1"/>
    <w:rsid w:val="00067452"/>
    <w:rsid w:val="000679E3"/>
    <w:rsid w:val="000745EF"/>
    <w:rsid w:val="00084863"/>
    <w:rsid w:val="00091274"/>
    <w:rsid w:val="00092E7A"/>
    <w:rsid w:val="0009730D"/>
    <w:rsid w:val="000A1946"/>
    <w:rsid w:val="000A1F78"/>
    <w:rsid w:val="000A31E7"/>
    <w:rsid w:val="000A4D72"/>
    <w:rsid w:val="000A5C9B"/>
    <w:rsid w:val="000A5DDC"/>
    <w:rsid w:val="000A61F6"/>
    <w:rsid w:val="000B1AAC"/>
    <w:rsid w:val="000B277A"/>
    <w:rsid w:val="000B65BE"/>
    <w:rsid w:val="000B65CA"/>
    <w:rsid w:val="000C2FAD"/>
    <w:rsid w:val="000C35F3"/>
    <w:rsid w:val="000C762B"/>
    <w:rsid w:val="000D6494"/>
    <w:rsid w:val="000E1EBA"/>
    <w:rsid w:val="000E29BE"/>
    <w:rsid w:val="000E4937"/>
    <w:rsid w:val="000E7BB8"/>
    <w:rsid w:val="000E7DD9"/>
    <w:rsid w:val="000F1959"/>
    <w:rsid w:val="000F7238"/>
    <w:rsid w:val="00103B22"/>
    <w:rsid w:val="0010761C"/>
    <w:rsid w:val="00111027"/>
    <w:rsid w:val="00111F19"/>
    <w:rsid w:val="001120C0"/>
    <w:rsid w:val="00113CC1"/>
    <w:rsid w:val="00114771"/>
    <w:rsid w:val="001149CB"/>
    <w:rsid w:val="00114ADA"/>
    <w:rsid w:val="00114C65"/>
    <w:rsid w:val="00114E94"/>
    <w:rsid w:val="0011696C"/>
    <w:rsid w:val="001179CF"/>
    <w:rsid w:val="00117E79"/>
    <w:rsid w:val="00117F47"/>
    <w:rsid w:val="00125668"/>
    <w:rsid w:val="001343FB"/>
    <w:rsid w:val="00134F6A"/>
    <w:rsid w:val="00136384"/>
    <w:rsid w:val="00136A52"/>
    <w:rsid w:val="00137374"/>
    <w:rsid w:val="00147AEE"/>
    <w:rsid w:val="0015072E"/>
    <w:rsid w:val="00152BE7"/>
    <w:rsid w:val="00154421"/>
    <w:rsid w:val="00154E2A"/>
    <w:rsid w:val="00156712"/>
    <w:rsid w:val="001602C5"/>
    <w:rsid w:val="00166F47"/>
    <w:rsid w:val="00170B82"/>
    <w:rsid w:val="001725BA"/>
    <w:rsid w:val="00172880"/>
    <w:rsid w:val="00177B70"/>
    <w:rsid w:val="00183246"/>
    <w:rsid w:val="0018514B"/>
    <w:rsid w:val="001975BE"/>
    <w:rsid w:val="001A0DE9"/>
    <w:rsid w:val="001A1275"/>
    <w:rsid w:val="001A51E0"/>
    <w:rsid w:val="001A69C1"/>
    <w:rsid w:val="001C0A0E"/>
    <w:rsid w:val="001C1D2A"/>
    <w:rsid w:val="001C4533"/>
    <w:rsid w:val="001C7E8C"/>
    <w:rsid w:val="001D0593"/>
    <w:rsid w:val="001D0DBA"/>
    <w:rsid w:val="001D0DE9"/>
    <w:rsid w:val="001D2DCF"/>
    <w:rsid w:val="001D2ED4"/>
    <w:rsid w:val="001D5014"/>
    <w:rsid w:val="001D78E2"/>
    <w:rsid w:val="001E24F3"/>
    <w:rsid w:val="001E502E"/>
    <w:rsid w:val="001F0C08"/>
    <w:rsid w:val="001F128E"/>
    <w:rsid w:val="001F3831"/>
    <w:rsid w:val="001F404A"/>
    <w:rsid w:val="001F4A29"/>
    <w:rsid w:val="001F6B05"/>
    <w:rsid w:val="00200466"/>
    <w:rsid w:val="00200915"/>
    <w:rsid w:val="002028C0"/>
    <w:rsid w:val="00202AC4"/>
    <w:rsid w:val="00205C08"/>
    <w:rsid w:val="00205F7E"/>
    <w:rsid w:val="002104AD"/>
    <w:rsid w:val="002123DB"/>
    <w:rsid w:val="00212B3E"/>
    <w:rsid w:val="0021367E"/>
    <w:rsid w:val="00213BF4"/>
    <w:rsid w:val="002142BB"/>
    <w:rsid w:val="00215387"/>
    <w:rsid w:val="002171C8"/>
    <w:rsid w:val="00217FA9"/>
    <w:rsid w:val="00223B80"/>
    <w:rsid w:val="0022578C"/>
    <w:rsid w:val="002260ED"/>
    <w:rsid w:val="00227026"/>
    <w:rsid w:val="00232CA5"/>
    <w:rsid w:val="00232F1E"/>
    <w:rsid w:val="002347BF"/>
    <w:rsid w:val="00236622"/>
    <w:rsid w:val="00240029"/>
    <w:rsid w:val="00245332"/>
    <w:rsid w:val="00247251"/>
    <w:rsid w:val="00247B71"/>
    <w:rsid w:val="002500FF"/>
    <w:rsid w:val="0025298F"/>
    <w:rsid w:val="0025748D"/>
    <w:rsid w:val="002601A6"/>
    <w:rsid w:val="0026588A"/>
    <w:rsid w:val="002676DB"/>
    <w:rsid w:val="00267F4B"/>
    <w:rsid w:val="00270B56"/>
    <w:rsid w:val="00271341"/>
    <w:rsid w:val="002714CE"/>
    <w:rsid w:val="00274214"/>
    <w:rsid w:val="00276315"/>
    <w:rsid w:val="00276FED"/>
    <w:rsid w:val="002770D6"/>
    <w:rsid w:val="0028026A"/>
    <w:rsid w:val="00280FA0"/>
    <w:rsid w:val="00284FD4"/>
    <w:rsid w:val="00297987"/>
    <w:rsid w:val="002A144D"/>
    <w:rsid w:val="002A190B"/>
    <w:rsid w:val="002A3CFA"/>
    <w:rsid w:val="002A5930"/>
    <w:rsid w:val="002A7788"/>
    <w:rsid w:val="002B1C46"/>
    <w:rsid w:val="002B1EBB"/>
    <w:rsid w:val="002B36B8"/>
    <w:rsid w:val="002B6A4A"/>
    <w:rsid w:val="002B6B44"/>
    <w:rsid w:val="002C4BD1"/>
    <w:rsid w:val="002C6D37"/>
    <w:rsid w:val="002C7ED6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E742D"/>
    <w:rsid w:val="002F1631"/>
    <w:rsid w:val="002F1F8D"/>
    <w:rsid w:val="002F40B4"/>
    <w:rsid w:val="002F521C"/>
    <w:rsid w:val="002F6110"/>
    <w:rsid w:val="002F63B8"/>
    <w:rsid w:val="00302259"/>
    <w:rsid w:val="00302626"/>
    <w:rsid w:val="00303B08"/>
    <w:rsid w:val="003046FE"/>
    <w:rsid w:val="00315447"/>
    <w:rsid w:val="00316167"/>
    <w:rsid w:val="00316460"/>
    <w:rsid w:val="003166A6"/>
    <w:rsid w:val="00316779"/>
    <w:rsid w:val="0032210A"/>
    <w:rsid w:val="003229B9"/>
    <w:rsid w:val="003262D2"/>
    <w:rsid w:val="003266E4"/>
    <w:rsid w:val="003319F3"/>
    <w:rsid w:val="003322BE"/>
    <w:rsid w:val="0033298F"/>
    <w:rsid w:val="00333BFD"/>
    <w:rsid w:val="00336B1E"/>
    <w:rsid w:val="00343ED0"/>
    <w:rsid w:val="0034503A"/>
    <w:rsid w:val="00346E4D"/>
    <w:rsid w:val="003513D9"/>
    <w:rsid w:val="003523CB"/>
    <w:rsid w:val="00352C32"/>
    <w:rsid w:val="00352E47"/>
    <w:rsid w:val="0035474E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595"/>
    <w:rsid w:val="003A5E13"/>
    <w:rsid w:val="003B0487"/>
    <w:rsid w:val="003B096E"/>
    <w:rsid w:val="003B0AED"/>
    <w:rsid w:val="003B1E88"/>
    <w:rsid w:val="003B4AC7"/>
    <w:rsid w:val="003C034C"/>
    <w:rsid w:val="003C0614"/>
    <w:rsid w:val="003C192B"/>
    <w:rsid w:val="003C65C2"/>
    <w:rsid w:val="003D2192"/>
    <w:rsid w:val="003D78FC"/>
    <w:rsid w:val="003D7C4F"/>
    <w:rsid w:val="003E31BC"/>
    <w:rsid w:val="003E761E"/>
    <w:rsid w:val="003F056E"/>
    <w:rsid w:val="003F16D9"/>
    <w:rsid w:val="003F2C04"/>
    <w:rsid w:val="003F3481"/>
    <w:rsid w:val="003F6CED"/>
    <w:rsid w:val="004014C0"/>
    <w:rsid w:val="00403332"/>
    <w:rsid w:val="00403D5D"/>
    <w:rsid w:val="00404FBB"/>
    <w:rsid w:val="00410D95"/>
    <w:rsid w:val="00411729"/>
    <w:rsid w:val="0041571F"/>
    <w:rsid w:val="00415760"/>
    <w:rsid w:val="00415942"/>
    <w:rsid w:val="00420DE2"/>
    <w:rsid w:val="00421842"/>
    <w:rsid w:val="00423964"/>
    <w:rsid w:val="00431D37"/>
    <w:rsid w:val="00431FE1"/>
    <w:rsid w:val="00436CC5"/>
    <w:rsid w:val="00436E57"/>
    <w:rsid w:val="00441997"/>
    <w:rsid w:val="00441AED"/>
    <w:rsid w:val="004444CD"/>
    <w:rsid w:val="00447B87"/>
    <w:rsid w:val="00451BE4"/>
    <w:rsid w:val="00453B5A"/>
    <w:rsid w:val="00454C41"/>
    <w:rsid w:val="00457BFD"/>
    <w:rsid w:val="004613E7"/>
    <w:rsid w:val="0046278C"/>
    <w:rsid w:val="0046427B"/>
    <w:rsid w:val="00465A72"/>
    <w:rsid w:val="00471838"/>
    <w:rsid w:val="00480BE2"/>
    <w:rsid w:val="0048280E"/>
    <w:rsid w:val="00484E6A"/>
    <w:rsid w:val="00490294"/>
    <w:rsid w:val="00490330"/>
    <w:rsid w:val="00490511"/>
    <w:rsid w:val="004933F1"/>
    <w:rsid w:val="004A0BB1"/>
    <w:rsid w:val="004A39DC"/>
    <w:rsid w:val="004A3D6A"/>
    <w:rsid w:val="004B02E0"/>
    <w:rsid w:val="004B143D"/>
    <w:rsid w:val="004B1712"/>
    <w:rsid w:val="004B762A"/>
    <w:rsid w:val="004C184A"/>
    <w:rsid w:val="004C3901"/>
    <w:rsid w:val="004C781B"/>
    <w:rsid w:val="004D18CE"/>
    <w:rsid w:val="004D43F6"/>
    <w:rsid w:val="004D5C37"/>
    <w:rsid w:val="004E1589"/>
    <w:rsid w:val="004E1DB3"/>
    <w:rsid w:val="004F3FA3"/>
    <w:rsid w:val="004F7B7C"/>
    <w:rsid w:val="005100FE"/>
    <w:rsid w:val="005130D7"/>
    <w:rsid w:val="00514C70"/>
    <w:rsid w:val="00517122"/>
    <w:rsid w:val="005205D2"/>
    <w:rsid w:val="005207DE"/>
    <w:rsid w:val="00523C02"/>
    <w:rsid w:val="00523DB7"/>
    <w:rsid w:val="00524EA6"/>
    <w:rsid w:val="005319E4"/>
    <w:rsid w:val="0053264C"/>
    <w:rsid w:val="00541539"/>
    <w:rsid w:val="005424BA"/>
    <w:rsid w:val="00543DCA"/>
    <w:rsid w:val="00546002"/>
    <w:rsid w:val="005469C6"/>
    <w:rsid w:val="00550B3F"/>
    <w:rsid w:val="005604A4"/>
    <w:rsid w:val="005613E1"/>
    <w:rsid w:val="00561F49"/>
    <w:rsid w:val="00566D8F"/>
    <w:rsid w:val="00567B84"/>
    <w:rsid w:val="00573817"/>
    <w:rsid w:val="005752ED"/>
    <w:rsid w:val="00575898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04EB"/>
    <w:rsid w:val="005E2DB5"/>
    <w:rsid w:val="005E3DFC"/>
    <w:rsid w:val="005F0861"/>
    <w:rsid w:val="005F1237"/>
    <w:rsid w:val="005F5633"/>
    <w:rsid w:val="005F62CA"/>
    <w:rsid w:val="005F65C5"/>
    <w:rsid w:val="005F7A9A"/>
    <w:rsid w:val="006007C9"/>
    <w:rsid w:val="00602A96"/>
    <w:rsid w:val="00603B97"/>
    <w:rsid w:val="0061262C"/>
    <w:rsid w:val="006174E6"/>
    <w:rsid w:val="0061792B"/>
    <w:rsid w:val="00623C5A"/>
    <w:rsid w:val="00626FB8"/>
    <w:rsid w:val="00632A90"/>
    <w:rsid w:val="00632BD4"/>
    <w:rsid w:val="006357C2"/>
    <w:rsid w:val="00635D63"/>
    <w:rsid w:val="00640DBD"/>
    <w:rsid w:val="00642B87"/>
    <w:rsid w:val="0064354C"/>
    <w:rsid w:val="00643FFC"/>
    <w:rsid w:val="00644AC3"/>
    <w:rsid w:val="00650401"/>
    <w:rsid w:val="006542CC"/>
    <w:rsid w:val="006555B9"/>
    <w:rsid w:val="00657E6A"/>
    <w:rsid w:val="006634A0"/>
    <w:rsid w:val="00663652"/>
    <w:rsid w:val="006641E0"/>
    <w:rsid w:val="006670D8"/>
    <w:rsid w:val="00667373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93280"/>
    <w:rsid w:val="00697CD2"/>
    <w:rsid w:val="006A094E"/>
    <w:rsid w:val="006A0BBA"/>
    <w:rsid w:val="006A0D0B"/>
    <w:rsid w:val="006A0D67"/>
    <w:rsid w:val="006A1986"/>
    <w:rsid w:val="006A1E1E"/>
    <w:rsid w:val="006A40DD"/>
    <w:rsid w:val="006A459E"/>
    <w:rsid w:val="006A6186"/>
    <w:rsid w:val="006B2EE3"/>
    <w:rsid w:val="006B3A4B"/>
    <w:rsid w:val="006B3A7C"/>
    <w:rsid w:val="006B3AD9"/>
    <w:rsid w:val="006B6F55"/>
    <w:rsid w:val="006B7225"/>
    <w:rsid w:val="006C1D07"/>
    <w:rsid w:val="006C2046"/>
    <w:rsid w:val="006C2F60"/>
    <w:rsid w:val="006C3B69"/>
    <w:rsid w:val="006D1B22"/>
    <w:rsid w:val="006D6323"/>
    <w:rsid w:val="006D6550"/>
    <w:rsid w:val="006E0E70"/>
    <w:rsid w:val="006E1E8E"/>
    <w:rsid w:val="006E2B5B"/>
    <w:rsid w:val="006F0DA1"/>
    <w:rsid w:val="006F1A54"/>
    <w:rsid w:val="006F4150"/>
    <w:rsid w:val="006F47F3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175B"/>
    <w:rsid w:val="00721F9F"/>
    <w:rsid w:val="00722125"/>
    <w:rsid w:val="00725781"/>
    <w:rsid w:val="007264DE"/>
    <w:rsid w:val="0072660C"/>
    <w:rsid w:val="007267F7"/>
    <w:rsid w:val="0073131A"/>
    <w:rsid w:val="00731496"/>
    <w:rsid w:val="00731AF8"/>
    <w:rsid w:val="00731D5E"/>
    <w:rsid w:val="00734524"/>
    <w:rsid w:val="00735952"/>
    <w:rsid w:val="00736907"/>
    <w:rsid w:val="007420E3"/>
    <w:rsid w:val="00743A7E"/>
    <w:rsid w:val="007447FD"/>
    <w:rsid w:val="00744B4F"/>
    <w:rsid w:val="007468FC"/>
    <w:rsid w:val="00753CB5"/>
    <w:rsid w:val="00756207"/>
    <w:rsid w:val="00756306"/>
    <w:rsid w:val="00762326"/>
    <w:rsid w:val="00766FC7"/>
    <w:rsid w:val="007738D3"/>
    <w:rsid w:val="007740BC"/>
    <w:rsid w:val="00774212"/>
    <w:rsid w:val="00776A58"/>
    <w:rsid w:val="00777838"/>
    <w:rsid w:val="00777BBA"/>
    <w:rsid w:val="00777E86"/>
    <w:rsid w:val="00783797"/>
    <w:rsid w:val="00791975"/>
    <w:rsid w:val="00792157"/>
    <w:rsid w:val="00792FDB"/>
    <w:rsid w:val="00794460"/>
    <w:rsid w:val="007A0344"/>
    <w:rsid w:val="007A0539"/>
    <w:rsid w:val="007A08E9"/>
    <w:rsid w:val="007A25CA"/>
    <w:rsid w:val="007A45BC"/>
    <w:rsid w:val="007A55CA"/>
    <w:rsid w:val="007B0558"/>
    <w:rsid w:val="007B2E2C"/>
    <w:rsid w:val="007B488C"/>
    <w:rsid w:val="007B55AC"/>
    <w:rsid w:val="007B7D33"/>
    <w:rsid w:val="007C11DD"/>
    <w:rsid w:val="007C21AF"/>
    <w:rsid w:val="007C4F3D"/>
    <w:rsid w:val="007C6334"/>
    <w:rsid w:val="007D031D"/>
    <w:rsid w:val="007D1AD3"/>
    <w:rsid w:val="007D1DC5"/>
    <w:rsid w:val="007D5B21"/>
    <w:rsid w:val="007E31C2"/>
    <w:rsid w:val="007E5A70"/>
    <w:rsid w:val="007E7BAB"/>
    <w:rsid w:val="007F08B0"/>
    <w:rsid w:val="007F7554"/>
    <w:rsid w:val="008001E1"/>
    <w:rsid w:val="0080056C"/>
    <w:rsid w:val="0080148B"/>
    <w:rsid w:val="0080279E"/>
    <w:rsid w:val="00804238"/>
    <w:rsid w:val="00805E80"/>
    <w:rsid w:val="008116CC"/>
    <w:rsid w:val="008136F7"/>
    <w:rsid w:val="008146C5"/>
    <w:rsid w:val="008149F6"/>
    <w:rsid w:val="00816B21"/>
    <w:rsid w:val="008211C5"/>
    <w:rsid w:val="00826D0F"/>
    <w:rsid w:val="00826D4D"/>
    <w:rsid w:val="008300E7"/>
    <w:rsid w:val="00834361"/>
    <w:rsid w:val="008378F6"/>
    <w:rsid w:val="008406F1"/>
    <w:rsid w:val="0084149F"/>
    <w:rsid w:val="008455EC"/>
    <w:rsid w:val="0085001F"/>
    <w:rsid w:val="008525DA"/>
    <w:rsid w:val="00853C96"/>
    <w:rsid w:val="00855C3D"/>
    <w:rsid w:val="0086343D"/>
    <w:rsid w:val="008649D8"/>
    <w:rsid w:val="00865268"/>
    <w:rsid w:val="00867644"/>
    <w:rsid w:val="00867AED"/>
    <w:rsid w:val="0087636D"/>
    <w:rsid w:val="0087642A"/>
    <w:rsid w:val="008779CE"/>
    <w:rsid w:val="00877D75"/>
    <w:rsid w:val="00882E34"/>
    <w:rsid w:val="008856B0"/>
    <w:rsid w:val="0088748A"/>
    <w:rsid w:val="00894CEC"/>
    <w:rsid w:val="00895D78"/>
    <w:rsid w:val="008A27F4"/>
    <w:rsid w:val="008A302B"/>
    <w:rsid w:val="008A506E"/>
    <w:rsid w:val="008A6549"/>
    <w:rsid w:val="008A65A3"/>
    <w:rsid w:val="008A716F"/>
    <w:rsid w:val="008A78E3"/>
    <w:rsid w:val="008B1E67"/>
    <w:rsid w:val="008C0ACE"/>
    <w:rsid w:val="008C0D08"/>
    <w:rsid w:val="008C3A7A"/>
    <w:rsid w:val="008D0E30"/>
    <w:rsid w:val="008D1233"/>
    <w:rsid w:val="008D14AA"/>
    <w:rsid w:val="008D2590"/>
    <w:rsid w:val="008D28A0"/>
    <w:rsid w:val="008D317D"/>
    <w:rsid w:val="008D3DCF"/>
    <w:rsid w:val="008D7F55"/>
    <w:rsid w:val="008E1AF3"/>
    <w:rsid w:val="008E42AE"/>
    <w:rsid w:val="008E465B"/>
    <w:rsid w:val="008E5AA3"/>
    <w:rsid w:val="008E7FE2"/>
    <w:rsid w:val="008F0776"/>
    <w:rsid w:val="008F0C4F"/>
    <w:rsid w:val="008F12AF"/>
    <w:rsid w:val="008F3273"/>
    <w:rsid w:val="008F69EF"/>
    <w:rsid w:val="00900459"/>
    <w:rsid w:val="00901D7A"/>
    <w:rsid w:val="00902EFE"/>
    <w:rsid w:val="00903CCB"/>
    <w:rsid w:val="009075EC"/>
    <w:rsid w:val="00907D33"/>
    <w:rsid w:val="00907E31"/>
    <w:rsid w:val="00910743"/>
    <w:rsid w:val="00910F7E"/>
    <w:rsid w:val="0091169A"/>
    <w:rsid w:val="00913A62"/>
    <w:rsid w:val="00913F1C"/>
    <w:rsid w:val="00914305"/>
    <w:rsid w:val="009152B2"/>
    <w:rsid w:val="00915AF4"/>
    <w:rsid w:val="00915F35"/>
    <w:rsid w:val="0092046B"/>
    <w:rsid w:val="00923B0F"/>
    <w:rsid w:val="009266BE"/>
    <w:rsid w:val="00926E75"/>
    <w:rsid w:val="00926FA8"/>
    <w:rsid w:val="0093274B"/>
    <w:rsid w:val="009344A1"/>
    <w:rsid w:val="00935D12"/>
    <w:rsid w:val="00942C60"/>
    <w:rsid w:val="00946005"/>
    <w:rsid w:val="00952424"/>
    <w:rsid w:val="00953B65"/>
    <w:rsid w:val="00963BC0"/>
    <w:rsid w:val="00964317"/>
    <w:rsid w:val="009705DB"/>
    <w:rsid w:val="0097298F"/>
    <w:rsid w:val="0097316B"/>
    <w:rsid w:val="00974973"/>
    <w:rsid w:val="00975927"/>
    <w:rsid w:val="00975DB9"/>
    <w:rsid w:val="009770EA"/>
    <w:rsid w:val="00980D46"/>
    <w:rsid w:val="009821D1"/>
    <w:rsid w:val="0098327A"/>
    <w:rsid w:val="00987B43"/>
    <w:rsid w:val="00990AA0"/>
    <w:rsid w:val="00991D1B"/>
    <w:rsid w:val="00992B5E"/>
    <w:rsid w:val="00994821"/>
    <w:rsid w:val="00995269"/>
    <w:rsid w:val="0099550D"/>
    <w:rsid w:val="0099670B"/>
    <w:rsid w:val="009A00D8"/>
    <w:rsid w:val="009A39E7"/>
    <w:rsid w:val="009A41B6"/>
    <w:rsid w:val="009A5A72"/>
    <w:rsid w:val="009A7D71"/>
    <w:rsid w:val="009B452B"/>
    <w:rsid w:val="009B5ECA"/>
    <w:rsid w:val="009B6EE6"/>
    <w:rsid w:val="009B6F23"/>
    <w:rsid w:val="009C208A"/>
    <w:rsid w:val="009C3248"/>
    <w:rsid w:val="009C4E3F"/>
    <w:rsid w:val="009C5D44"/>
    <w:rsid w:val="009D0506"/>
    <w:rsid w:val="009D224A"/>
    <w:rsid w:val="009D3815"/>
    <w:rsid w:val="009D5F9E"/>
    <w:rsid w:val="009D6751"/>
    <w:rsid w:val="009D68B8"/>
    <w:rsid w:val="009D7CD9"/>
    <w:rsid w:val="009E03DD"/>
    <w:rsid w:val="009E0645"/>
    <w:rsid w:val="009E0FC7"/>
    <w:rsid w:val="009E1B1D"/>
    <w:rsid w:val="009E2483"/>
    <w:rsid w:val="009E4D5C"/>
    <w:rsid w:val="009E61A0"/>
    <w:rsid w:val="00A032A3"/>
    <w:rsid w:val="00A12257"/>
    <w:rsid w:val="00A167D2"/>
    <w:rsid w:val="00A1688E"/>
    <w:rsid w:val="00A2017A"/>
    <w:rsid w:val="00A21925"/>
    <w:rsid w:val="00A23DB5"/>
    <w:rsid w:val="00A24F19"/>
    <w:rsid w:val="00A2599B"/>
    <w:rsid w:val="00A26456"/>
    <w:rsid w:val="00A27128"/>
    <w:rsid w:val="00A30041"/>
    <w:rsid w:val="00A31F17"/>
    <w:rsid w:val="00A31F1C"/>
    <w:rsid w:val="00A333BF"/>
    <w:rsid w:val="00A357DF"/>
    <w:rsid w:val="00A360CE"/>
    <w:rsid w:val="00A36BC7"/>
    <w:rsid w:val="00A3701A"/>
    <w:rsid w:val="00A3714C"/>
    <w:rsid w:val="00A40D2F"/>
    <w:rsid w:val="00A41C2D"/>
    <w:rsid w:val="00A446A2"/>
    <w:rsid w:val="00A44B3C"/>
    <w:rsid w:val="00A44ED1"/>
    <w:rsid w:val="00A4503D"/>
    <w:rsid w:val="00A45F56"/>
    <w:rsid w:val="00A516F6"/>
    <w:rsid w:val="00A55272"/>
    <w:rsid w:val="00A6147B"/>
    <w:rsid w:val="00A62ABE"/>
    <w:rsid w:val="00A63105"/>
    <w:rsid w:val="00A64F4C"/>
    <w:rsid w:val="00A65A23"/>
    <w:rsid w:val="00A744D6"/>
    <w:rsid w:val="00A74B3C"/>
    <w:rsid w:val="00A763DF"/>
    <w:rsid w:val="00A770E2"/>
    <w:rsid w:val="00A8007C"/>
    <w:rsid w:val="00A80732"/>
    <w:rsid w:val="00A837D6"/>
    <w:rsid w:val="00A84892"/>
    <w:rsid w:val="00A8526C"/>
    <w:rsid w:val="00A853FD"/>
    <w:rsid w:val="00A87CD3"/>
    <w:rsid w:val="00A91339"/>
    <w:rsid w:val="00A91EE1"/>
    <w:rsid w:val="00A92A3A"/>
    <w:rsid w:val="00A94091"/>
    <w:rsid w:val="00AA61E4"/>
    <w:rsid w:val="00AA66D7"/>
    <w:rsid w:val="00AA6790"/>
    <w:rsid w:val="00AB0FFD"/>
    <w:rsid w:val="00AB1CBF"/>
    <w:rsid w:val="00AB4180"/>
    <w:rsid w:val="00AB6BAA"/>
    <w:rsid w:val="00AC16C9"/>
    <w:rsid w:val="00AC49C8"/>
    <w:rsid w:val="00AC6EAF"/>
    <w:rsid w:val="00AC7840"/>
    <w:rsid w:val="00AC7DD8"/>
    <w:rsid w:val="00AD3244"/>
    <w:rsid w:val="00AD553F"/>
    <w:rsid w:val="00AD6239"/>
    <w:rsid w:val="00AD6BE7"/>
    <w:rsid w:val="00AD7096"/>
    <w:rsid w:val="00AE050B"/>
    <w:rsid w:val="00AE1A3E"/>
    <w:rsid w:val="00AE3557"/>
    <w:rsid w:val="00AE56EC"/>
    <w:rsid w:val="00AE730B"/>
    <w:rsid w:val="00AF069D"/>
    <w:rsid w:val="00AF215F"/>
    <w:rsid w:val="00AF30CF"/>
    <w:rsid w:val="00AF6BD8"/>
    <w:rsid w:val="00B002A3"/>
    <w:rsid w:val="00B06318"/>
    <w:rsid w:val="00B10E39"/>
    <w:rsid w:val="00B10FDB"/>
    <w:rsid w:val="00B15AF2"/>
    <w:rsid w:val="00B16795"/>
    <w:rsid w:val="00B168AD"/>
    <w:rsid w:val="00B16F27"/>
    <w:rsid w:val="00B17041"/>
    <w:rsid w:val="00B20007"/>
    <w:rsid w:val="00B20EFC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54384"/>
    <w:rsid w:val="00B60E41"/>
    <w:rsid w:val="00B70438"/>
    <w:rsid w:val="00B70951"/>
    <w:rsid w:val="00B70DF7"/>
    <w:rsid w:val="00B739BE"/>
    <w:rsid w:val="00B75817"/>
    <w:rsid w:val="00B7770D"/>
    <w:rsid w:val="00B80579"/>
    <w:rsid w:val="00B83010"/>
    <w:rsid w:val="00B849E5"/>
    <w:rsid w:val="00BA13BA"/>
    <w:rsid w:val="00BA1FDF"/>
    <w:rsid w:val="00BA4BC7"/>
    <w:rsid w:val="00BA65AF"/>
    <w:rsid w:val="00BB0937"/>
    <w:rsid w:val="00BB2AE2"/>
    <w:rsid w:val="00BB66B6"/>
    <w:rsid w:val="00BB7378"/>
    <w:rsid w:val="00BC0389"/>
    <w:rsid w:val="00BC1985"/>
    <w:rsid w:val="00BC53D7"/>
    <w:rsid w:val="00BD121D"/>
    <w:rsid w:val="00BD2778"/>
    <w:rsid w:val="00BD2901"/>
    <w:rsid w:val="00BD4063"/>
    <w:rsid w:val="00BE200D"/>
    <w:rsid w:val="00BF2DB0"/>
    <w:rsid w:val="00BF3DF7"/>
    <w:rsid w:val="00C06883"/>
    <w:rsid w:val="00C0690F"/>
    <w:rsid w:val="00C071B7"/>
    <w:rsid w:val="00C11BE8"/>
    <w:rsid w:val="00C13DB4"/>
    <w:rsid w:val="00C16623"/>
    <w:rsid w:val="00C1698F"/>
    <w:rsid w:val="00C17210"/>
    <w:rsid w:val="00C20000"/>
    <w:rsid w:val="00C222EA"/>
    <w:rsid w:val="00C2280F"/>
    <w:rsid w:val="00C229FB"/>
    <w:rsid w:val="00C23CF0"/>
    <w:rsid w:val="00C251F8"/>
    <w:rsid w:val="00C25BD1"/>
    <w:rsid w:val="00C3008E"/>
    <w:rsid w:val="00C31E76"/>
    <w:rsid w:val="00C32BF0"/>
    <w:rsid w:val="00C33DC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4349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43B9"/>
    <w:rsid w:val="00C85093"/>
    <w:rsid w:val="00C864FF"/>
    <w:rsid w:val="00C871D6"/>
    <w:rsid w:val="00C87CFE"/>
    <w:rsid w:val="00C9264B"/>
    <w:rsid w:val="00C93D38"/>
    <w:rsid w:val="00CB0551"/>
    <w:rsid w:val="00CB0768"/>
    <w:rsid w:val="00CB5194"/>
    <w:rsid w:val="00CB565D"/>
    <w:rsid w:val="00CC05EE"/>
    <w:rsid w:val="00CC0E2A"/>
    <w:rsid w:val="00CC3526"/>
    <w:rsid w:val="00CC4DEE"/>
    <w:rsid w:val="00CC5475"/>
    <w:rsid w:val="00CC6FA5"/>
    <w:rsid w:val="00CD0E95"/>
    <w:rsid w:val="00CD3BD6"/>
    <w:rsid w:val="00CD7410"/>
    <w:rsid w:val="00CE1EB7"/>
    <w:rsid w:val="00CF2383"/>
    <w:rsid w:val="00CF28E9"/>
    <w:rsid w:val="00CF7F7A"/>
    <w:rsid w:val="00D01EAA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24FA"/>
    <w:rsid w:val="00D553D2"/>
    <w:rsid w:val="00D55A71"/>
    <w:rsid w:val="00D5742A"/>
    <w:rsid w:val="00D6251D"/>
    <w:rsid w:val="00D62D55"/>
    <w:rsid w:val="00D67000"/>
    <w:rsid w:val="00D67255"/>
    <w:rsid w:val="00D72039"/>
    <w:rsid w:val="00D7224C"/>
    <w:rsid w:val="00D74C1F"/>
    <w:rsid w:val="00D7507A"/>
    <w:rsid w:val="00D753F3"/>
    <w:rsid w:val="00D77357"/>
    <w:rsid w:val="00D77FB0"/>
    <w:rsid w:val="00D8094A"/>
    <w:rsid w:val="00D8203B"/>
    <w:rsid w:val="00D84399"/>
    <w:rsid w:val="00D91C76"/>
    <w:rsid w:val="00D95396"/>
    <w:rsid w:val="00D9628D"/>
    <w:rsid w:val="00DA078A"/>
    <w:rsid w:val="00DA0D29"/>
    <w:rsid w:val="00DA0E62"/>
    <w:rsid w:val="00DA102F"/>
    <w:rsid w:val="00DA439C"/>
    <w:rsid w:val="00DA52BF"/>
    <w:rsid w:val="00DA551D"/>
    <w:rsid w:val="00DA5BE1"/>
    <w:rsid w:val="00DA767E"/>
    <w:rsid w:val="00DB00FF"/>
    <w:rsid w:val="00DB13D5"/>
    <w:rsid w:val="00DB3D2D"/>
    <w:rsid w:val="00DB47F3"/>
    <w:rsid w:val="00DB4CE2"/>
    <w:rsid w:val="00DB4D60"/>
    <w:rsid w:val="00DB6038"/>
    <w:rsid w:val="00DB6869"/>
    <w:rsid w:val="00DC093F"/>
    <w:rsid w:val="00DC227A"/>
    <w:rsid w:val="00DC49C3"/>
    <w:rsid w:val="00DC4AB6"/>
    <w:rsid w:val="00DC61B9"/>
    <w:rsid w:val="00DD1D50"/>
    <w:rsid w:val="00DD1F0B"/>
    <w:rsid w:val="00DD342E"/>
    <w:rsid w:val="00DD3C7C"/>
    <w:rsid w:val="00DD789C"/>
    <w:rsid w:val="00DE12A6"/>
    <w:rsid w:val="00DE63A9"/>
    <w:rsid w:val="00DE694D"/>
    <w:rsid w:val="00DE6B38"/>
    <w:rsid w:val="00DF384D"/>
    <w:rsid w:val="00DF3932"/>
    <w:rsid w:val="00DF669F"/>
    <w:rsid w:val="00DF6AAA"/>
    <w:rsid w:val="00E01B78"/>
    <w:rsid w:val="00E01D9F"/>
    <w:rsid w:val="00E04004"/>
    <w:rsid w:val="00E05976"/>
    <w:rsid w:val="00E075E2"/>
    <w:rsid w:val="00E11CCE"/>
    <w:rsid w:val="00E12463"/>
    <w:rsid w:val="00E144AD"/>
    <w:rsid w:val="00E15783"/>
    <w:rsid w:val="00E16112"/>
    <w:rsid w:val="00E17922"/>
    <w:rsid w:val="00E17DD1"/>
    <w:rsid w:val="00E17F10"/>
    <w:rsid w:val="00E205EF"/>
    <w:rsid w:val="00E2153A"/>
    <w:rsid w:val="00E24691"/>
    <w:rsid w:val="00E26E5D"/>
    <w:rsid w:val="00E30DE2"/>
    <w:rsid w:val="00E33793"/>
    <w:rsid w:val="00E403E6"/>
    <w:rsid w:val="00E42C11"/>
    <w:rsid w:val="00E4668F"/>
    <w:rsid w:val="00E4680B"/>
    <w:rsid w:val="00E4706E"/>
    <w:rsid w:val="00E471A9"/>
    <w:rsid w:val="00E47C24"/>
    <w:rsid w:val="00E54676"/>
    <w:rsid w:val="00E5563F"/>
    <w:rsid w:val="00E60D7D"/>
    <w:rsid w:val="00E60F25"/>
    <w:rsid w:val="00E61912"/>
    <w:rsid w:val="00E62850"/>
    <w:rsid w:val="00E63078"/>
    <w:rsid w:val="00E638B2"/>
    <w:rsid w:val="00E6472C"/>
    <w:rsid w:val="00E64A83"/>
    <w:rsid w:val="00E65C32"/>
    <w:rsid w:val="00E66FC2"/>
    <w:rsid w:val="00E723DB"/>
    <w:rsid w:val="00E742F0"/>
    <w:rsid w:val="00E74388"/>
    <w:rsid w:val="00E74E19"/>
    <w:rsid w:val="00E768DF"/>
    <w:rsid w:val="00E76A9E"/>
    <w:rsid w:val="00E8176E"/>
    <w:rsid w:val="00E84CC1"/>
    <w:rsid w:val="00E85BE2"/>
    <w:rsid w:val="00E922AF"/>
    <w:rsid w:val="00E92789"/>
    <w:rsid w:val="00E93EB7"/>
    <w:rsid w:val="00E94AEF"/>
    <w:rsid w:val="00E97DAB"/>
    <w:rsid w:val="00EA13BD"/>
    <w:rsid w:val="00EA3294"/>
    <w:rsid w:val="00EA4033"/>
    <w:rsid w:val="00EA5988"/>
    <w:rsid w:val="00EA6A5A"/>
    <w:rsid w:val="00EB07A4"/>
    <w:rsid w:val="00EB0852"/>
    <w:rsid w:val="00EB1930"/>
    <w:rsid w:val="00EB2A28"/>
    <w:rsid w:val="00EB46BF"/>
    <w:rsid w:val="00EB5FD0"/>
    <w:rsid w:val="00EB7A98"/>
    <w:rsid w:val="00EB7B92"/>
    <w:rsid w:val="00EC3DE8"/>
    <w:rsid w:val="00ED508B"/>
    <w:rsid w:val="00ED51CB"/>
    <w:rsid w:val="00ED5F4B"/>
    <w:rsid w:val="00ED69D5"/>
    <w:rsid w:val="00EE1B7E"/>
    <w:rsid w:val="00EE2439"/>
    <w:rsid w:val="00EE26A6"/>
    <w:rsid w:val="00EE290C"/>
    <w:rsid w:val="00EE4348"/>
    <w:rsid w:val="00EE6761"/>
    <w:rsid w:val="00EF03A6"/>
    <w:rsid w:val="00EF0839"/>
    <w:rsid w:val="00EF27F9"/>
    <w:rsid w:val="00EF4D2E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17F63"/>
    <w:rsid w:val="00F21A24"/>
    <w:rsid w:val="00F228F5"/>
    <w:rsid w:val="00F22EC8"/>
    <w:rsid w:val="00F25EE8"/>
    <w:rsid w:val="00F27606"/>
    <w:rsid w:val="00F301DE"/>
    <w:rsid w:val="00F33754"/>
    <w:rsid w:val="00F34468"/>
    <w:rsid w:val="00F35342"/>
    <w:rsid w:val="00F4155B"/>
    <w:rsid w:val="00F44ECD"/>
    <w:rsid w:val="00F45734"/>
    <w:rsid w:val="00F46824"/>
    <w:rsid w:val="00F50464"/>
    <w:rsid w:val="00F506B8"/>
    <w:rsid w:val="00F5169A"/>
    <w:rsid w:val="00F54176"/>
    <w:rsid w:val="00F54D17"/>
    <w:rsid w:val="00F554C9"/>
    <w:rsid w:val="00F55592"/>
    <w:rsid w:val="00F5692A"/>
    <w:rsid w:val="00F5745F"/>
    <w:rsid w:val="00F61C27"/>
    <w:rsid w:val="00F63648"/>
    <w:rsid w:val="00F65D43"/>
    <w:rsid w:val="00F7286D"/>
    <w:rsid w:val="00F75314"/>
    <w:rsid w:val="00F82F9A"/>
    <w:rsid w:val="00F83F2C"/>
    <w:rsid w:val="00F84EC9"/>
    <w:rsid w:val="00F85208"/>
    <w:rsid w:val="00F868E6"/>
    <w:rsid w:val="00F8757E"/>
    <w:rsid w:val="00F87983"/>
    <w:rsid w:val="00F87CAB"/>
    <w:rsid w:val="00F92852"/>
    <w:rsid w:val="00F9452A"/>
    <w:rsid w:val="00F94933"/>
    <w:rsid w:val="00F95CD2"/>
    <w:rsid w:val="00F969F5"/>
    <w:rsid w:val="00F971D4"/>
    <w:rsid w:val="00FA29BF"/>
    <w:rsid w:val="00FA40A8"/>
    <w:rsid w:val="00FA49A4"/>
    <w:rsid w:val="00FA7BD9"/>
    <w:rsid w:val="00FB2CF1"/>
    <w:rsid w:val="00FB56C9"/>
    <w:rsid w:val="00FB5E61"/>
    <w:rsid w:val="00FB69B6"/>
    <w:rsid w:val="00FB71E7"/>
    <w:rsid w:val="00FB725D"/>
    <w:rsid w:val="00FC1DC1"/>
    <w:rsid w:val="00FC5C1E"/>
    <w:rsid w:val="00FD0027"/>
    <w:rsid w:val="00FD0395"/>
    <w:rsid w:val="00FD0A2A"/>
    <w:rsid w:val="00FD10D6"/>
    <w:rsid w:val="00FD69BD"/>
    <w:rsid w:val="00FE1A5A"/>
    <w:rsid w:val="00FF0B3C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7D12C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A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A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CE057-EAA8-41CB-BE51-8B7FA7DCE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3</cp:revision>
  <cp:lastPrinted>2018-11-09T20:17:00Z</cp:lastPrinted>
  <dcterms:created xsi:type="dcterms:W3CDTF">2021-08-18T12:18:00Z</dcterms:created>
  <dcterms:modified xsi:type="dcterms:W3CDTF">2021-08-18T12:24:00Z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