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37B05A" w14:textId="7425D517" w:rsidR="00476646" w:rsidRDefault="00476646">
      <w:pPr>
        <w:rPr>
          <w:color w:val="70AD47" w:themeColor="accent6"/>
          <w:sz w:val="28"/>
          <w:szCs w:val="28"/>
        </w:rPr>
      </w:pPr>
    </w:p>
    <w:p w14:paraId="15573394" w14:textId="77777777" w:rsidR="00476646" w:rsidRPr="00F82029" w:rsidRDefault="00476646" w:rsidP="00476646">
      <w:pPr>
        <w:tabs>
          <w:tab w:val="left" w:pos="5880"/>
        </w:tabs>
        <w:rPr>
          <w:color w:val="70AD47" w:themeColor="accent6"/>
          <w:sz w:val="28"/>
          <w:szCs w:val="28"/>
          <w:u w:val="single"/>
        </w:rPr>
      </w:pPr>
    </w:p>
    <w:p w14:paraId="6E54426B" w14:textId="77777777" w:rsidR="004C489A" w:rsidRDefault="004C489A" w:rsidP="004C489A">
      <w:pPr>
        <w:tabs>
          <w:tab w:val="left" w:pos="5880"/>
        </w:tabs>
        <w:jc w:val="center"/>
        <w:rPr>
          <w:color w:val="70AD47" w:themeColor="accent6"/>
          <w:sz w:val="32"/>
          <w:szCs w:val="32"/>
        </w:rPr>
      </w:pPr>
      <w:r>
        <w:rPr>
          <w:noProof/>
          <w:color w:val="70AD47" w:themeColor="accent6"/>
          <w:sz w:val="32"/>
          <w:szCs w:val="32"/>
        </w:rPr>
        <w:drawing>
          <wp:inline distT="0" distB="0" distL="0" distR="0" wp14:anchorId="37A283D5" wp14:editId="70A85459">
            <wp:extent cx="3199130" cy="1847850"/>
            <wp:effectExtent l="0" t="0" r="127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4318" cy="1856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84F643" w14:textId="78D067A9" w:rsidR="004C489A" w:rsidRDefault="004C489A" w:rsidP="004C489A">
      <w:pPr>
        <w:tabs>
          <w:tab w:val="left" w:pos="5880"/>
        </w:tabs>
        <w:jc w:val="center"/>
        <w:rPr>
          <w:color w:val="70AD47" w:themeColor="accent6"/>
          <w:sz w:val="40"/>
          <w:szCs w:val="40"/>
        </w:rPr>
      </w:pPr>
      <w:r w:rsidRPr="00DE1D48">
        <w:rPr>
          <w:color w:val="70AD47" w:themeColor="accent6"/>
          <w:sz w:val="40"/>
          <w:szCs w:val="40"/>
        </w:rPr>
        <w:t xml:space="preserve">KPFC The </w:t>
      </w:r>
      <w:r>
        <w:rPr>
          <w:color w:val="70AD47" w:themeColor="accent6"/>
          <w:sz w:val="40"/>
          <w:szCs w:val="40"/>
        </w:rPr>
        <w:t>Cumberland Region</w:t>
      </w:r>
      <w:r w:rsidRPr="00DE1D48">
        <w:rPr>
          <w:color w:val="70AD47" w:themeColor="accent6"/>
          <w:sz w:val="40"/>
          <w:szCs w:val="40"/>
        </w:rPr>
        <w:t xml:space="preserve"> Peer Support Center</w:t>
      </w:r>
    </w:p>
    <w:p w14:paraId="54E837B0" w14:textId="7C9D285A" w:rsidR="004C489A" w:rsidRDefault="004C489A" w:rsidP="004C489A">
      <w:pPr>
        <w:tabs>
          <w:tab w:val="left" w:pos="5880"/>
        </w:tabs>
        <w:jc w:val="center"/>
        <w:rPr>
          <w:color w:val="70AD47" w:themeColor="accent6"/>
          <w:sz w:val="24"/>
          <w:szCs w:val="24"/>
        </w:rPr>
      </w:pPr>
      <w:r w:rsidRPr="00F82029">
        <w:rPr>
          <w:color w:val="70AD47" w:themeColor="accent6"/>
          <w:sz w:val="24"/>
          <w:szCs w:val="24"/>
        </w:rPr>
        <w:t>K</w:t>
      </w:r>
      <w:r>
        <w:rPr>
          <w:color w:val="70AD47" w:themeColor="accent6"/>
          <w:sz w:val="24"/>
          <w:szCs w:val="24"/>
        </w:rPr>
        <w:t>elly Minton- Family Peer Support Specialist</w:t>
      </w:r>
    </w:p>
    <w:p w14:paraId="34220C8B" w14:textId="3155FA39" w:rsidR="004C489A" w:rsidRDefault="004C489A" w:rsidP="004C489A">
      <w:pPr>
        <w:tabs>
          <w:tab w:val="left" w:pos="5880"/>
        </w:tabs>
        <w:jc w:val="center"/>
        <w:rPr>
          <w:color w:val="70AD47" w:themeColor="accent6"/>
          <w:sz w:val="24"/>
          <w:szCs w:val="24"/>
        </w:rPr>
      </w:pPr>
      <w:r>
        <w:rPr>
          <w:color w:val="70AD47" w:themeColor="accent6"/>
          <w:sz w:val="24"/>
          <w:szCs w:val="24"/>
        </w:rPr>
        <w:t>kelly@kypartnership.org</w:t>
      </w:r>
    </w:p>
    <w:p w14:paraId="6AF24CFD" w14:textId="4A6D33A0" w:rsidR="004C489A" w:rsidRDefault="004C489A" w:rsidP="004C489A">
      <w:pPr>
        <w:tabs>
          <w:tab w:val="left" w:pos="5880"/>
        </w:tabs>
        <w:jc w:val="center"/>
        <w:rPr>
          <w:color w:val="70AD47" w:themeColor="accent6"/>
          <w:sz w:val="24"/>
          <w:szCs w:val="24"/>
        </w:rPr>
      </w:pPr>
      <w:r>
        <w:rPr>
          <w:color w:val="70AD47" w:themeColor="accent6"/>
          <w:sz w:val="24"/>
          <w:szCs w:val="24"/>
        </w:rPr>
        <w:t>Asia Tucker Barrett- Youth Peer Support Specialist</w:t>
      </w:r>
    </w:p>
    <w:p w14:paraId="6BAD427C" w14:textId="35B15571" w:rsidR="004C489A" w:rsidRDefault="004C489A" w:rsidP="004C489A">
      <w:pPr>
        <w:tabs>
          <w:tab w:val="left" w:pos="5880"/>
        </w:tabs>
        <w:jc w:val="center"/>
        <w:rPr>
          <w:color w:val="70AD47" w:themeColor="accent6"/>
          <w:sz w:val="24"/>
          <w:szCs w:val="24"/>
        </w:rPr>
      </w:pPr>
      <w:r>
        <w:rPr>
          <w:color w:val="70AD47" w:themeColor="accent6"/>
          <w:sz w:val="24"/>
          <w:szCs w:val="24"/>
        </w:rPr>
        <w:t>asia@kypartnership.org</w:t>
      </w:r>
    </w:p>
    <w:p w14:paraId="70DC904C" w14:textId="77777777" w:rsidR="004C489A" w:rsidRDefault="00CD13BD" w:rsidP="004C489A">
      <w:pPr>
        <w:tabs>
          <w:tab w:val="left" w:pos="5880"/>
        </w:tabs>
        <w:jc w:val="center"/>
        <w:rPr>
          <w:color w:val="70AD47" w:themeColor="accent6"/>
          <w:sz w:val="24"/>
          <w:szCs w:val="24"/>
        </w:rPr>
      </w:pPr>
      <w:hyperlink r:id="rId6" w:history="1">
        <w:r w:rsidR="004C489A" w:rsidRPr="005E2B6F">
          <w:rPr>
            <w:rStyle w:val="Hyperlink"/>
            <w:sz w:val="24"/>
            <w:szCs w:val="24"/>
          </w:rPr>
          <w:t>referrals@kypartnership.org</w:t>
        </w:r>
      </w:hyperlink>
    </w:p>
    <w:p w14:paraId="58989A2F" w14:textId="77777777" w:rsidR="004C489A" w:rsidRPr="00145FEF" w:rsidRDefault="004C489A" w:rsidP="004C489A">
      <w:pPr>
        <w:tabs>
          <w:tab w:val="left" w:pos="5880"/>
        </w:tabs>
        <w:jc w:val="center"/>
        <w:rPr>
          <w:color w:val="70AD47" w:themeColor="accent6"/>
          <w:sz w:val="32"/>
          <w:szCs w:val="32"/>
          <w:u w:val="single"/>
        </w:rPr>
      </w:pPr>
    </w:p>
    <w:p w14:paraId="715FF089" w14:textId="77777777" w:rsidR="004C489A" w:rsidRDefault="004C489A" w:rsidP="004C489A">
      <w:pPr>
        <w:tabs>
          <w:tab w:val="left" w:pos="5880"/>
        </w:tabs>
        <w:rPr>
          <w:color w:val="70AD47" w:themeColor="accent6"/>
          <w:sz w:val="36"/>
          <w:szCs w:val="36"/>
          <w:u w:val="single"/>
        </w:rPr>
      </w:pPr>
      <w:r w:rsidRPr="00145FEF">
        <w:rPr>
          <w:color w:val="70AD47" w:themeColor="accent6"/>
          <w:sz w:val="36"/>
          <w:szCs w:val="36"/>
          <w:u w:val="single"/>
        </w:rPr>
        <w:t xml:space="preserve">What we </w:t>
      </w:r>
      <w:r>
        <w:rPr>
          <w:color w:val="70AD47" w:themeColor="accent6"/>
          <w:sz w:val="36"/>
          <w:szCs w:val="36"/>
          <w:u w:val="single"/>
        </w:rPr>
        <w:t>provide:</w:t>
      </w:r>
    </w:p>
    <w:p w14:paraId="089BB474" w14:textId="77777777" w:rsidR="004C489A" w:rsidRPr="00F82029" w:rsidRDefault="004C489A" w:rsidP="004C489A">
      <w:pPr>
        <w:pStyle w:val="ListParagraph"/>
        <w:numPr>
          <w:ilvl w:val="0"/>
          <w:numId w:val="4"/>
        </w:numPr>
        <w:tabs>
          <w:tab w:val="left" w:pos="5880"/>
        </w:tabs>
        <w:rPr>
          <w:color w:val="70AD47" w:themeColor="accent6"/>
          <w:sz w:val="28"/>
          <w:szCs w:val="28"/>
          <w:u w:val="single"/>
        </w:rPr>
      </w:pPr>
      <w:r>
        <w:rPr>
          <w:color w:val="70AD47" w:themeColor="accent6"/>
          <w:sz w:val="28"/>
          <w:szCs w:val="28"/>
        </w:rPr>
        <w:t>Support Groups (Smart Recovery, Nurturing Parenting</w:t>
      </w:r>
    </w:p>
    <w:p w14:paraId="58668335" w14:textId="77777777" w:rsidR="004C489A" w:rsidRPr="00F82029" w:rsidRDefault="004C489A" w:rsidP="004C489A">
      <w:pPr>
        <w:pStyle w:val="ListParagraph"/>
        <w:numPr>
          <w:ilvl w:val="0"/>
          <w:numId w:val="4"/>
        </w:numPr>
        <w:tabs>
          <w:tab w:val="left" w:pos="5880"/>
        </w:tabs>
        <w:rPr>
          <w:color w:val="70AD47" w:themeColor="accent6"/>
          <w:sz w:val="28"/>
          <w:szCs w:val="28"/>
          <w:u w:val="single"/>
        </w:rPr>
      </w:pPr>
      <w:r>
        <w:rPr>
          <w:color w:val="70AD47" w:themeColor="accent6"/>
          <w:sz w:val="28"/>
          <w:szCs w:val="28"/>
        </w:rPr>
        <w:t>Leadership Opportunities</w:t>
      </w:r>
    </w:p>
    <w:p w14:paraId="6FC46384" w14:textId="77777777" w:rsidR="004C489A" w:rsidRPr="00F82029" w:rsidRDefault="004C489A" w:rsidP="004C489A">
      <w:pPr>
        <w:pStyle w:val="ListParagraph"/>
        <w:numPr>
          <w:ilvl w:val="0"/>
          <w:numId w:val="4"/>
        </w:numPr>
        <w:tabs>
          <w:tab w:val="left" w:pos="5880"/>
        </w:tabs>
        <w:rPr>
          <w:color w:val="70AD47" w:themeColor="accent6"/>
          <w:sz w:val="28"/>
          <w:szCs w:val="28"/>
          <w:u w:val="single"/>
        </w:rPr>
      </w:pPr>
      <w:r>
        <w:rPr>
          <w:color w:val="70AD47" w:themeColor="accent6"/>
          <w:sz w:val="28"/>
          <w:szCs w:val="28"/>
        </w:rPr>
        <w:t>Individual Peer Services</w:t>
      </w:r>
    </w:p>
    <w:p w14:paraId="5C2AA1EF" w14:textId="77777777" w:rsidR="004C489A" w:rsidRPr="00F82029" w:rsidRDefault="004C489A" w:rsidP="004C489A">
      <w:pPr>
        <w:pStyle w:val="ListParagraph"/>
        <w:numPr>
          <w:ilvl w:val="0"/>
          <w:numId w:val="4"/>
        </w:numPr>
        <w:tabs>
          <w:tab w:val="left" w:pos="5880"/>
        </w:tabs>
        <w:rPr>
          <w:color w:val="70AD47" w:themeColor="accent6"/>
          <w:sz w:val="28"/>
          <w:szCs w:val="28"/>
          <w:u w:val="single"/>
        </w:rPr>
      </w:pPr>
      <w:r>
        <w:rPr>
          <w:color w:val="70AD47" w:themeColor="accent6"/>
          <w:sz w:val="28"/>
          <w:szCs w:val="28"/>
        </w:rPr>
        <w:t>Training Opportunities</w:t>
      </w:r>
    </w:p>
    <w:p w14:paraId="6A9325B6" w14:textId="77777777" w:rsidR="004C489A" w:rsidRPr="00F82029" w:rsidRDefault="004C489A" w:rsidP="004C489A">
      <w:pPr>
        <w:pStyle w:val="ListParagraph"/>
        <w:numPr>
          <w:ilvl w:val="0"/>
          <w:numId w:val="4"/>
        </w:numPr>
        <w:tabs>
          <w:tab w:val="left" w:pos="5880"/>
        </w:tabs>
        <w:rPr>
          <w:color w:val="70AD47" w:themeColor="accent6"/>
          <w:sz w:val="28"/>
          <w:szCs w:val="28"/>
          <w:u w:val="single"/>
        </w:rPr>
      </w:pPr>
      <w:r>
        <w:rPr>
          <w:color w:val="70AD47" w:themeColor="accent6"/>
          <w:sz w:val="28"/>
          <w:szCs w:val="28"/>
        </w:rPr>
        <w:t>Consultation and Advocacy</w:t>
      </w:r>
    </w:p>
    <w:p w14:paraId="2A1AB9CB" w14:textId="77777777" w:rsidR="004C489A" w:rsidRPr="00F82029" w:rsidRDefault="004C489A" w:rsidP="004C489A">
      <w:pPr>
        <w:pStyle w:val="ListParagraph"/>
        <w:numPr>
          <w:ilvl w:val="0"/>
          <w:numId w:val="4"/>
        </w:numPr>
        <w:tabs>
          <w:tab w:val="left" w:pos="5880"/>
        </w:tabs>
        <w:rPr>
          <w:color w:val="70AD47" w:themeColor="accent6"/>
          <w:sz w:val="28"/>
          <w:szCs w:val="28"/>
          <w:u w:val="single"/>
        </w:rPr>
      </w:pPr>
      <w:r>
        <w:rPr>
          <w:color w:val="70AD47" w:themeColor="accent6"/>
          <w:sz w:val="28"/>
          <w:szCs w:val="28"/>
        </w:rPr>
        <w:t>Family and Youth Peer Services</w:t>
      </w:r>
    </w:p>
    <w:p w14:paraId="5E567231" w14:textId="77777777" w:rsidR="004C489A" w:rsidRPr="00F82029" w:rsidRDefault="004C489A" w:rsidP="004C489A">
      <w:pPr>
        <w:pStyle w:val="ListParagraph"/>
        <w:numPr>
          <w:ilvl w:val="0"/>
          <w:numId w:val="4"/>
        </w:numPr>
        <w:tabs>
          <w:tab w:val="left" w:pos="5880"/>
        </w:tabs>
        <w:rPr>
          <w:color w:val="70AD47" w:themeColor="accent6"/>
          <w:sz w:val="28"/>
          <w:szCs w:val="28"/>
          <w:u w:val="single"/>
        </w:rPr>
      </w:pPr>
      <w:r>
        <w:rPr>
          <w:color w:val="70AD47" w:themeColor="accent6"/>
          <w:sz w:val="28"/>
          <w:szCs w:val="28"/>
        </w:rPr>
        <w:t>Family events and resource navigation</w:t>
      </w:r>
    </w:p>
    <w:p w14:paraId="3567ACA6" w14:textId="77777777" w:rsidR="004C489A" w:rsidRPr="00F82029" w:rsidRDefault="004C489A" w:rsidP="004C489A">
      <w:pPr>
        <w:pStyle w:val="ListParagraph"/>
        <w:numPr>
          <w:ilvl w:val="0"/>
          <w:numId w:val="4"/>
        </w:numPr>
        <w:tabs>
          <w:tab w:val="left" w:pos="5880"/>
        </w:tabs>
        <w:rPr>
          <w:color w:val="70AD47" w:themeColor="accent6"/>
          <w:sz w:val="28"/>
          <w:szCs w:val="28"/>
          <w:u w:val="single"/>
        </w:rPr>
      </w:pPr>
      <w:r>
        <w:rPr>
          <w:color w:val="70AD47" w:themeColor="accent6"/>
          <w:sz w:val="28"/>
          <w:szCs w:val="28"/>
        </w:rPr>
        <w:t>Fun, safe, and non-judgmental environment</w:t>
      </w:r>
    </w:p>
    <w:p w14:paraId="655736E4" w14:textId="77777777" w:rsidR="004C489A" w:rsidRDefault="004C489A" w:rsidP="004C489A">
      <w:pPr>
        <w:tabs>
          <w:tab w:val="left" w:pos="5880"/>
        </w:tabs>
        <w:rPr>
          <w:color w:val="70AD47" w:themeColor="accent6"/>
          <w:sz w:val="28"/>
          <w:szCs w:val="28"/>
        </w:rPr>
      </w:pPr>
    </w:p>
    <w:p w14:paraId="06C89C63" w14:textId="6A6CC2C6" w:rsidR="00F82029" w:rsidRPr="00F82029" w:rsidRDefault="004C489A" w:rsidP="00F82029">
      <w:pPr>
        <w:tabs>
          <w:tab w:val="left" w:pos="5880"/>
        </w:tabs>
        <w:rPr>
          <w:color w:val="70AD47" w:themeColor="accent6"/>
          <w:sz w:val="28"/>
          <w:szCs w:val="28"/>
          <w:u w:val="single"/>
        </w:rPr>
      </w:pPr>
      <w:r>
        <w:rPr>
          <w:color w:val="70AD47" w:themeColor="accent6"/>
          <w:sz w:val="28"/>
          <w:szCs w:val="28"/>
        </w:rPr>
        <w:t>Counties we serve:  Adair, Bell, Casey, Clay, Clinton, Green, Harlan, Pulaski, Rockcastle, Russell, Taylor, Wayne, Whitley, McCreary, Jackson, Knox, Laurel</w:t>
      </w:r>
    </w:p>
    <w:sectPr w:rsidR="00F82029" w:rsidRPr="00F820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C6BB0"/>
    <w:multiLevelType w:val="hybridMultilevel"/>
    <w:tmpl w:val="118A6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BE5571"/>
    <w:multiLevelType w:val="hybridMultilevel"/>
    <w:tmpl w:val="221AB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916FFD"/>
    <w:multiLevelType w:val="hybridMultilevel"/>
    <w:tmpl w:val="06381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E41C01"/>
    <w:multiLevelType w:val="hybridMultilevel"/>
    <w:tmpl w:val="09BA8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D48"/>
    <w:rsid w:val="00145FEF"/>
    <w:rsid w:val="00426AFE"/>
    <w:rsid w:val="00476646"/>
    <w:rsid w:val="004C489A"/>
    <w:rsid w:val="005123DA"/>
    <w:rsid w:val="005D12C9"/>
    <w:rsid w:val="00C041CD"/>
    <w:rsid w:val="00CB7EE4"/>
    <w:rsid w:val="00CD13BD"/>
    <w:rsid w:val="00DE1D48"/>
    <w:rsid w:val="00F8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A5AF4"/>
  <w15:chartTrackingRefBased/>
  <w15:docId w15:val="{F9C1AA63-CDBD-4548-8618-2E1DDF899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F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20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20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ferrals@kypartnership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Harmon</dc:creator>
  <cp:keywords/>
  <dc:description/>
  <cp:lastModifiedBy>Ware, Jessica R.</cp:lastModifiedBy>
  <cp:revision>2</cp:revision>
  <dcterms:created xsi:type="dcterms:W3CDTF">2021-11-18T14:00:00Z</dcterms:created>
  <dcterms:modified xsi:type="dcterms:W3CDTF">2021-11-18T14:00:00Z</dcterms:modified>
</cp:coreProperties>
</file>