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AE42" w14:textId="77777777" w:rsidR="001B5443" w:rsidRPr="00002AB3" w:rsidRDefault="001B5443" w:rsidP="001B5443">
      <w:pPr>
        <w:pStyle w:val="Header"/>
        <w:jc w:val="center"/>
        <w:rPr>
          <w:rFonts w:ascii="Vijaya" w:hAnsi="Vijaya" w:cs="Vijaya"/>
          <w:b/>
          <w:bCs/>
          <w:color w:val="4472C4" w:themeColor="accent1"/>
          <w:sz w:val="44"/>
          <w:szCs w:val="44"/>
        </w:rPr>
      </w:pPr>
      <w:bookmarkStart w:id="0" w:name="_Hlk87599022"/>
      <w:r w:rsidRPr="00002AB3">
        <w:rPr>
          <w:rFonts w:ascii="Vijaya" w:hAnsi="Vijaya" w:cs="Vijaya"/>
          <w:b/>
          <w:bCs/>
          <w:noProof/>
          <w:color w:val="4472C4" w:themeColor="accent1"/>
          <w:sz w:val="44"/>
          <w:szCs w:val="44"/>
        </w:rPr>
        <w:drawing>
          <wp:anchor distT="0" distB="0" distL="114300" distR="114300" simplePos="0" relativeHeight="251661312" behindDoc="0" locked="0" layoutInCell="1" allowOverlap="1" wp14:anchorId="00019A71" wp14:editId="68E2EE07">
            <wp:simplePos x="0" y="0"/>
            <wp:positionH relativeFrom="margin">
              <wp:posOffset>-66675</wp:posOffset>
            </wp:positionH>
            <wp:positionV relativeFrom="paragraph">
              <wp:posOffset>0</wp:posOffset>
            </wp:positionV>
            <wp:extent cx="1997075" cy="1153795"/>
            <wp:effectExtent l="0" t="0" r="317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c five logo.oct.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075" cy="1153795"/>
                    </a:xfrm>
                    <a:prstGeom prst="rect">
                      <a:avLst/>
                    </a:prstGeom>
                  </pic:spPr>
                </pic:pic>
              </a:graphicData>
            </a:graphic>
            <wp14:sizeRelH relativeFrom="margin">
              <wp14:pctWidth>0</wp14:pctWidth>
            </wp14:sizeRelH>
            <wp14:sizeRelV relativeFrom="margin">
              <wp14:pctHeight>0</wp14:pctHeight>
            </wp14:sizeRelV>
          </wp:anchor>
        </w:drawing>
      </w:r>
      <w:r w:rsidRPr="00002AB3">
        <w:rPr>
          <w:rFonts w:ascii="Vijaya" w:hAnsi="Vijaya" w:cs="Vijaya"/>
          <w:b/>
          <w:bCs/>
          <w:color w:val="4472C4" w:themeColor="accent1"/>
          <w:sz w:val="44"/>
          <w:szCs w:val="44"/>
        </w:rPr>
        <w:t>Lakes Regional GMIT Meeting</w:t>
      </w:r>
    </w:p>
    <w:p w14:paraId="3E4EF012" w14:textId="77777777" w:rsidR="001B5443" w:rsidRPr="00002AB3" w:rsidRDefault="001B5443" w:rsidP="001B5443">
      <w:pPr>
        <w:pStyle w:val="Header"/>
        <w:tabs>
          <w:tab w:val="left" w:pos="660"/>
        </w:tabs>
        <w:jc w:val="center"/>
        <w:rPr>
          <w:rFonts w:ascii="Vijaya" w:hAnsi="Vijaya" w:cs="Vijaya"/>
          <w:b/>
          <w:bCs/>
          <w:color w:val="4472C4" w:themeColor="accent1"/>
          <w:sz w:val="32"/>
          <w:szCs w:val="32"/>
        </w:rPr>
      </w:pPr>
      <w:r w:rsidRPr="00002AB3">
        <w:rPr>
          <w:rFonts w:ascii="Vijaya" w:hAnsi="Vijaya" w:cs="Vijaya"/>
          <w:b/>
          <w:bCs/>
          <w:color w:val="4472C4" w:themeColor="accent1"/>
          <w:sz w:val="32"/>
          <w:szCs w:val="32"/>
        </w:rPr>
        <w:t>(Grant Management &amp; Implementation Team)</w:t>
      </w:r>
    </w:p>
    <w:p w14:paraId="755CB110" w14:textId="7D0ACADB" w:rsidR="001B5443" w:rsidRPr="00002AB3" w:rsidRDefault="003367D0" w:rsidP="001B5443">
      <w:pPr>
        <w:pStyle w:val="Header"/>
        <w:jc w:val="center"/>
        <w:rPr>
          <w:rFonts w:ascii="Vijaya" w:hAnsi="Vijaya" w:cs="Vijaya"/>
          <w:b/>
          <w:bCs/>
          <w:color w:val="4472C4" w:themeColor="accent1"/>
          <w:sz w:val="28"/>
          <w:szCs w:val="28"/>
        </w:rPr>
      </w:pPr>
      <w:r>
        <w:rPr>
          <w:rFonts w:ascii="Vijaya" w:hAnsi="Vijaya" w:cs="Vijaya"/>
          <w:b/>
          <w:bCs/>
          <w:color w:val="4472C4" w:themeColor="accent1"/>
          <w:sz w:val="32"/>
          <w:szCs w:val="32"/>
        </w:rPr>
        <w:t>June</w:t>
      </w:r>
      <w:r w:rsidR="00A73B45" w:rsidRPr="00002AB3">
        <w:rPr>
          <w:rFonts w:ascii="Vijaya" w:hAnsi="Vijaya" w:cs="Vijaya"/>
          <w:b/>
          <w:bCs/>
          <w:color w:val="4472C4" w:themeColor="accent1"/>
          <w:sz w:val="32"/>
          <w:szCs w:val="32"/>
        </w:rPr>
        <w:t xml:space="preserve"> </w:t>
      </w:r>
      <w:r>
        <w:rPr>
          <w:rFonts w:ascii="Vijaya" w:hAnsi="Vijaya" w:cs="Vijaya"/>
          <w:b/>
          <w:bCs/>
          <w:color w:val="4472C4" w:themeColor="accent1"/>
          <w:sz w:val="32"/>
          <w:szCs w:val="32"/>
        </w:rPr>
        <w:t>21</w:t>
      </w:r>
      <w:r w:rsidR="001B5443" w:rsidRPr="00002AB3">
        <w:rPr>
          <w:rFonts w:ascii="Vijaya" w:hAnsi="Vijaya" w:cs="Vijaya"/>
          <w:b/>
          <w:bCs/>
          <w:color w:val="4472C4" w:themeColor="accent1"/>
          <w:sz w:val="32"/>
          <w:szCs w:val="32"/>
        </w:rPr>
        <w:t>, 2022 @ 1:30 PM via Zoom</w:t>
      </w:r>
    </w:p>
    <w:bookmarkEnd w:id="0"/>
    <w:p w14:paraId="7D478D1F" w14:textId="77777777" w:rsidR="001B5443" w:rsidRDefault="001B5443" w:rsidP="00383AC2">
      <w:pPr>
        <w:rPr>
          <w:rFonts w:ascii="Century Gothic" w:hAnsi="Century Gothic"/>
          <w:sz w:val="24"/>
        </w:rPr>
      </w:pPr>
    </w:p>
    <w:p w14:paraId="6FE248B4" w14:textId="77777777" w:rsidR="001B5443" w:rsidRDefault="001B5443" w:rsidP="00383AC2">
      <w:pPr>
        <w:rPr>
          <w:rFonts w:ascii="Century Gothic" w:hAnsi="Century Gothic"/>
          <w:sz w:val="24"/>
        </w:rPr>
      </w:pPr>
    </w:p>
    <w:p w14:paraId="07ED307C" w14:textId="77777777" w:rsidR="001B5443" w:rsidRDefault="001B5443" w:rsidP="00383AC2">
      <w:pPr>
        <w:rPr>
          <w:rFonts w:ascii="Century Gothic" w:hAnsi="Century Gothic"/>
          <w:sz w:val="24"/>
        </w:rPr>
      </w:pPr>
    </w:p>
    <w:tbl>
      <w:tblPr>
        <w:tblStyle w:val="TableGrid"/>
        <w:tblW w:w="10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465"/>
      </w:tblGrid>
      <w:tr w:rsidR="00383AC2" w:rsidRPr="007F59FA" w14:paraId="3181446D" w14:textId="77777777" w:rsidTr="00002AB3">
        <w:trPr>
          <w:jc w:val="center"/>
        </w:trPr>
        <w:tc>
          <w:tcPr>
            <w:tcW w:w="100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3B186256" w14:textId="7C0053D2" w:rsidR="00383AC2" w:rsidRPr="00214647" w:rsidRDefault="00383AC2" w:rsidP="006C5EF2">
            <w:pPr>
              <w:pStyle w:val="MinutesandAgendaTitles"/>
              <w:rPr>
                <w:rFonts w:ascii="Century Gothic" w:hAnsi="Century Gothic"/>
                <w:b w:val="0"/>
                <w:bCs/>
                <w:sz w:val="28"/>
                <w:szCs w:val="24"/>
              </w:rPr>
            </w:pPr>
            <w:r w:rsidRPr="007F59FA">
              <w:rPr>
                <w:rFonts w:ascii="Century Gothic" w:hAnsi="Century Gothic" w:cs="Arial"/>
                <w:b w:val="0"/>
                <w:noProof/>
                <w:sz w:val="22"/>
                <w:szCs w:val="20"/>
              </w:rPr>
              <mc:AlternateContent>
                <mc:Choice Requires="wps">
                  <w:drawing>
                    <wp:anchor distT="45720" distB="45720" distL="114300" distR="114300" simplePos="0" relativeHeight="251659264" behindDoc="0" locked="0" layoutInCell="1" allowOverlap="1" wp14:anchorId="6A587715" wp14:editId="5EDD3F43">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78D075F4" w14:textId="77777777" w:rsidR="001B5443" w:rsidRPr="001C1152" w:rsidRDefault="001B5443" w:rsidP="001B5443">
                                  <w:pPr>
                                    <w:pStyle w:val="BodyCopy"/>
                                    <w:pBdr>
                                      <w:top w:val="single" w:sz="4" w:space="1" w:color="auto"/>
                                      <w:left w:val="single" w:sz="4" w:space="4" w:color="auto"/>
                                      <w:bottom w:val="single" w:sz="4" w:space="1" w:color="auto"/>
                                      <w:right w:val="single" w:sz="4" w:space="4" w:color="auto"/>
                                    </w:pBdr>
                                    <w:rPr>
                                      <w:rFonts w:ascii="Vijaya" w:hAnsi="Vijaya" w:cs="Vijaya"/>
                                      <w:b/>
                                      <w:sz w:val="24"/>
                                      <w:szCs w:val="24"/>
                                    </w:rPr>
                                  </w:pPr>
                                  <w:r w:rsidRPr="00002AB3">
                                    <w:rPr>
                                      <w:rFonts w:ascii="Vijaya" w:hAnsi="Vijaya" w:cs="Vijaya"/>
                                      <w:b/>
                                      <w:color w:val="0070C0"/>
                                      <w:sz w:val="24"/>
                                      <w:szCs w:val="24"/>
                                    </w:rPr>
                                    <w:t>Goal of the Grant</w:t>
                                  </w:r>
                                  <w:r w:rsidRPr="00002AB3">
                                    <w:rPr>
                                      <w:rFonts w:ascii="Vijaya" w:hAnsi="Vijaya" w:cs="Vijaya"/>
                                      <w:b/>
                                      <w:color w:val="4472C4" w:themeColor="accent1"/>
                                      <w:sz w:val="24"/>
                                      <w:szCs w:val="24"/>
                                    </w:rPr>
                                    <w:t xml:space="preserve">: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049F751" w14:textId="77777777" w:rsidR="001B5443" w:rsidRPr="001C1152" w:rsidRDefault="001B5443" w:rsidP="001B5443">
                                  <w:pPr>
                                    <w:pBdr>
                                      <w:top w:val="single" w:sz="4" w:space="1" w:color="auto"/>
                                      <w:left w:val="single" w:sz="4" w:space="4" w:color="auto"/>
                                      <w:bottom w:val="single" w:sz="4" w:space="1" w:color="auto"/>
                                      <w:right w:val="single" w:sz="4" w:space="4" w:color="auto"/>
                                    </w:pBdr>
                                    <w:rPr>
                                      <w:rFonts w:ascii="Vijaya" w:hAnsi="Vijaya" w:cs="Vijaya"/>
                                      <w:sz w:val="24"/>
                                      <w:szCs w:val="24"/>
                                    </w:rPr>
                                  </w:pPr>
                                  <w:r w:rsidRPr="00002AB3">
                                    <w:rPr>
                                      <w:rFonts w:ascii="Vijaya" w:hAnsi="Vijaya" w:cs="Vijaya"/>
                                      <w:b/>
                                      <w:color w:val="0070C0"/>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3DF41E99" w14:textId="6334BA00" w:rsidR="00383AC2" w:rsidRPr="007F59FA" w:rsidRDefault="00383AC2" w:rsidP="00383AC2">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87715"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7e6e6 [3214]">
                      <v:textbox>
                        <w:txbxContent>
                          <w:p w14:paraId="78D075F4" w14:textId="77777777" w:rsidR="001B5443" w:rsidRPr="001C1152" w:rsidRDefault="001B5443" w:rsidP="001B5443">
                            <w:pPr>
                              <w:pStyle w:val="BodyCopy"/>
                              <w:pBdr>
                                <w:top w:val="single" w:sz="4" w:space="1" w:color="auto"/>
                                <w:left w:val="single" w:sz="4" w:space="4" w:color="auto"/>
                                <w:bottom w:val="single" w:sz="4" w:space="1" w:color="auto"/>
                                <w:right w:val="single" w:sz="4" w:space="4" w:color="auto"/>
                              </w:pBdr>
                              <w:rPr>
                                <w:rFonts w:ascii="Vijaya" w:hAnsi="Vijaya" w:cs="Vijaya"/>
                                <w:b/>
                                <w:sz w:val="24"/>
                                <w:szCs w:val="24"/>
                              </w:rPr>
                            </w:pPr>
                            <w:r w:rsidRPr="00002AB3">
                              <w:rPr>
                                <w:rFonts w:ascii="Vijaya" w:hAnsi="Vijaya" w:cs="Vijaya"/>
                                <w:b/>
                                <w:color w:val="0070C0"/>
                                <w:sz w:val="24"/>
                                <w:szCs w:val="24"/>
                              </w:rPr>
                              <w:t>Goal of the Grant</w:t>
                            </w:r>
                            <w:r w:rsidRPr="00002AB3">
                              <w:rPr>
                                <w:rFonts w:ascii="Vijaya" w:hAnsi="Vijaya" w:cs="Vijaya"/>
                                <w:b/>
                                <w:color w:val="4472C4" w:themeColor="accent1"/>
                                <w:sz w:val="24"/>
                                <w:szCs w:val="24"/>
                              </w:rPr>
                              <w:t xml:space="preserve">: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049F751" w14:textId="77777777" w:rsidR="001B5443" w:rsidRPr="001C1152" w:rsidRDefault="001B5443" w:rsidP="001B5443">
                            <w:pPr>
                              <w:pBdr>
                                <w:top w:val="single" w:sz="4" w:space="1" w:color="auto"/>
                                <w:left w:val="single" w:sz="4" w:space="4" w:color="auto"/>
                                <w:bottom w:val="single" w:sz="4" w:space="1" w:color="auto"/>
                                <w:right w:val="single" w:sz="4" w:space="4" w:color="auto"/>
                              </w:pBdr>
                              <w:rPr>
                                <w:rFonts w:ascii="Vijaya" w:hAnsi="Vijaya" w:cs="Vijaya"/>
                                <w:sz w:val="24"/>
                                <w:szCs w:val="24"/>
                              </w:rPr>
                            </w:pPr>
                            <w:r w:rsidRPr="00002AB3">
                              <w:rPr>
                                <w:rFonts w:ascii="Vijaya" w:hAnsi="Vijaya" w:cs="Vijaya"/>
                                <w:b/>
                                <w:color w:val="0070C0"/>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3DF41E99" w14:textId="6334BA00" w:rsidR="00383AC2" w:rsidRPr="007F59FA" w:rsidRDefault="00383AC2" w:rsidP="00383AC2">
                            <w:pPr>
                              <w:rPr>
                                <w:rFonts w:ascii="Arial" w:hAnsi="Arial" w:cs="Arial"/>
                                <w:szCs w:val="20"/>
                              </w:rPr>
                            </w:pPr>
                          </w:p>
                        </w:txbxContent>
                      </v:textbox>
                      <w10:wrap type="square" anchorx="margin"/>
                    </v:shape>
                  </w:pict>
                </mc:Fallback>
              </mc:AlternateContent>
            </w:r>
            <w:bookmarkStart w:id="1" w:name="_Hlk91585684"/>
            <w:bookmarkStart w:id="2" w:name="_Hlk97908037"/>
            <w:r w:rsidRPr="00214647">
              <w:rPr>
                <w:rFonts w:ascii="Century Gothic" w:hAnsi="Century Gothic"/>
                <w:b w:val="0"/>
                <w:bCs/>
                <w:color w:val="auto"/>
                <w:sz w:val="28"/>
                <w:szCs w:val="24"/>
              </w:rPr>
              <w:t xml:space="preserve">Attendees </w:t>
            </w:r>
          </w:p>
        </w:tc>
      </w:tr>
      <w:tr w:rsidR="00383AC2" w:rsidRPr="00A968D3" w14:paraId="6F3A6FA1" w14:textId="77777777" w:rsidTr="00856EEE">
        <w:trPr>
          <w:jc w:val="center"/>
        </w:trPr>
        <w:tc>
          <w:tcPr>
            <w:tcW w:w="100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tbl>
            <w:tblPr>
              <w:tblStyle w:val="TableGrid"/>
              <w:tblW w:w="10225" w:type="dxa"/>
              <w:tblLook w:val="04A0" w:firstRow="1" w:lastRow="0" w:firstColumn="1" w:lastColumn="0" w:noHBand="0" w:noVBand="1"/>
            </w:tblPr>
            <w:tblGrid>
              <w:gridCol w:w="3385"/>
              <w:gridCol w:w="3420"/>
              <w:gridCol w:w="3420"/>
            </w:tblGrid>
            <w:tr w:rsidR="00BD36B1" w:rsidRPr="00A968D3" w14:paraId="253C0575" w14:textId="77777777" w:rsidTr="001B5443">
              <w:tc>
                <w:tcPr>
                  <w:tcW w:w="3385" w:type="dxa"/>
                  <w:vAlign w:val="center"/>
                </w:tcPr>
                <w:p w14:paraId="59F80A04" w14:textId="1D324510" w:rsidR="00BD36B1" w:rsidRPr="00FB38D3" w:rsidRDefault="00BD36B1" w:rsidP="00BD36B1">
                  <w:pPr>
                    <w:pStyle w:val="NormalWeb"/>
                    <w:spacing w:before="0" w:beforeAutospacing="0" w:after="0" w:afterAutospacing="0"/>
                    <w:jc w:val="center"/>
                    <w:rPr>
                      <w:rFonts w:ascii="Century Gothic" w:hAnsi="Century Gothic"/>
                      <w:b/>
                      <w:sz w:val="20"/>
                      <w:szCs w:val="20"/>
                    </w:rPr>
                  </w:pPr>
                  <w:r>
                    <w:rPr>
                      <w:rFonts w:ascii="Century Gothic" w:hAnsi="Century Gothic"/>
                      <w:b/>
                      <w:sz w:val="20"/>
                      <w:szCs w:val="20"/>
                    </w:rPr>
                    <w:t>SOC FIVE Staff</w:t>
                  </w:r>
                </w:p>
              </w:tc>
              <w:tc>
                <w:tcPr>
                  <w:tcW w:w="3420" w:type="dxa"/>
                  <w:vAlign w:val="center"/>
                </w:tcPr>
                <w:p w14:paraId="1BA52494" w14:textId="1A2E8BD2" w:rsidR="00BD36B1" w:rsidRPr="00FB38D3" w:rsidRDefault="00BD36B1" w:rsidP="00BD36B1">
                  <w:pPr>
                    <w:pStyle w:val="NormalWeb"/>
                    <w:spacing w:before="0" w:beforeAutospacing="0" w:after="0" w:afterAutospacing="0"/>
                    <w:jc w:val="center"/>
                    <w:rPr>
                      <w:rFonts w:ascii="Century Gothic" w:hAnsi="Century Gothic"/>
                      <w:b/>
                      <w:sz w:val="20"/>
                      <w:szCs w:val="20"/>
                    </w:rPr>
                  </w:pPr>
                  <w:r w:rsidRPr="00FB38D3">
                    <w:rPr>
                      <w:rFonts w:ascii="Century Gothic" w:hAnsi="Century Gothic"/>
                      <w:b/>
                      <w:sz w:val="20"/>
                      <w:szCs w:val="20"/>
                    </w:rPr>
                    <w:t>DCBS</w:t>
                  </w:r>
                </w:p>
              </w:tc>
              <w:tc>
                <w:tcPr>
                  <w:tcW w:w="3420" w:type="dxa"/>
                  <w:vAlign w:val="center"/>
                </w:tcPr>
                <w:p w14:paraId="2979158A" w14:textId="5618EABD" w:rsidR="00BD36B1" w:rsidRPr="00FB38D3" w:rsidRDefault="00BD36B1" w:rsidP="00BD36B1">
                  <w:pPr>
                    <w:pStyle w:val="NormalWeb"/>
                    <w:spacing w:before="0" w:beforeAutospacing="0" w:after="0" w:afterAutospacing="0"/>
                    <w:jc w:val="center"/>
                    <w:rPr>
                      <w:rFonts w:ascii="Century Gothic" w:hAnsi="Century Gothic"/>
                      <w:b/>
                      <w:sz w:val="20"/>
                      <w:szCs w:val="20"/>
                    </w:rPr>
                  </w:pPr>
                  <w:r w:rsidRPr="00FB38D3">
                    <w:rPr>
                      <w:rFonts w:ascii="Century Gothic" w:hAnsi="Century Gothic"/>
                      <w:b/>
                      <w:sz w:val="20"/>
                      <w:szCs w:val="20"/>
                    </w:rPr>
                    <w:t>Four Rivers Behavioral Health</w:t>
                  </w:r>
                </w:p>
              </w:tc>
            </w:tr>
            <w:tr w:rsidR="00BD36B1" w:rsidRPr="00A968D3" w14:paraId="07A45EF7" w14:textId="77777777" w:rsidTr="001B5443">
              <w:tc>
                <w:tcPr>
                  <w:tcW w:w="3385" w:type="dxa"/>
                  <w:vAlign w:val="center"/>
                </w:tcPr>
                <w:p w14:paraId="472AD281" w14:textId="19668E8A" w:rsidR="00BD36B1" w:rsidRPr="00577FFD" w:rsidRDefault="00BD36B1" w:rsidP="00BD36B1">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 xml:space="preserve">Tammi Taylor, </w:t>
                  </w:r>
                  <w:r w:rsidR="00002AB3">
                    <w:rPr>
                      <w:rFonts w:ascii="Century Gothic" w:hAnsi="Century Gothic"/>
                      <w:bCs/>
                      <w:sz w:val="20"/>
                      <w:szCs w:val="20"/>
                    </w:rPr>
                    <w:t xml:space="preserve">The </w:t>
                  </w:r>
                  <w:r w:rsidRPr="00577FFD">
                    <w:rPr>
                      <w:rFonts w:ascii="Century Gothic" w:hAnsi="Century Gothic"/>
                      <w:bCs/>
                      <w:sz w:val="20"/>
                      <w:szCs w:val="20"/>
                    </w:rPr>
                    <w:t>Lakes Implementation Specialist</w:t>
                  </w:r>
                </w:p>
              </w:tc>
              <w:tc>
                <w:tcPr>
                  <w:tcW w:w="3420" w:type="dxa"/>
                  <w:vAlign w:val="center"/>
                </w:tcPr>
                <w:p w14:paraId="50DA6E96" w14:textId="7487F9FF" w:rsidR="00BD36B1" w:rsidRPr="003367D0" w:rsidRDefault="003367D0" w:rsidP="00BD36B1">
                  <w:pPr>
                    <w:pStyle w:val="NormalWeb"/>
                    <w:spacing w:before="0" w:beforeAutospacing="0" w:after="0" w:afterAutospacing="0"/>
                    <w:rPr>
                      <w:rFonts w:ascii="Century Gothic" w:hAnsi="Century Gothic"/>
                      <w:bCs/>
                      <w:sz w:val="20"/>
                      <w:szCs w:val="20"/>
                    </w:rPr>
                  </w:pPr>
                  <w:r w:rsidRPr="003367D0">
                    <w:rPr>
                      <w:rFonts w:ascii="Century Gothic" w:hAnsi="Century Gothic"/>
                      <w:bCs/>
                      <w:sz w:val="20"/>
                      <w:szCs w:val="20"/>
                    </w:rPr>
                    <w:t>Renee Buckingham, SRA</w:t>
                  </w:r>
                </w:p>
              </w:tc>
              <w:tc>
                <w:tcPr>
                  <w:tcW w:w="3420" w:type="dxa"/>
                  <w:vAlign w:val="center"/>
                </w:tcPr>
                <w:p w14:paraId="2AB4E68E" w14:textId="77777777" w:rsidR="00002AB3" w:rsidRPr="00577FFD" w:rsidRDefault="00002AB3" w:rsidP="00002AB3">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 xml:space="preserve">Leah </w:t>
                  </w:r>
                  <w:proofErr w:type="spellStart"/>
                  <w:r w:rsidRPr="00577FFD">
                    <w:rPr>
                      <w:rFonts w:ascii="Century Gothic" w:hAnsi="Century Gothic"/>
                      <w:bCs/>
                      <w:sz w:val="20"/>
                      <w:szCs w:val="20"/>
                    </w:rPr>
                    <w:t>Fondaw</w:t>
                  </w:r>
                  <w:proofErr w:type="spellEnd"/>
                  <w:r w:rsidRPr="00577FFD">
                    <w:rPr>
                      <w:rFonts w:ascii="Century Gothic" w:hAnsi="Century Gothic"/>
                      <w:bCs/>
                      <w:sz w:val="20"/>
                      <w:szCs w:val="20"/>
                    </w:rPr>
                    <w:t>, Director</w:t>
                  </w:r>
                </w:p>
                <w:p w14:paraId="66D15485" w14:textId="44E545D5" w:rsidR="00BD36B1" w:rsidRPr="00577FFD" w:rsidRDefault="00BD36B1" w:rsidP="00BD36B1">
                  <w:pPr>
                    <w:pStyle w:val="NormalWeb"/>
                    <w:spacing w:before="0" w:beforeAutospacing="0" w:after="0" w:afterAutospacing="0"/>
                    <w:rPr>
                      <w:rFonts w:ascii="Century Gothic" w:hAnsi="Century Gothic"/>
                      <w:bCs/>
                      <w:sz w:val="20"/>
                      <w:szCs w:val="20"/>
                    </w:rPr>
                  </w:pPr>
                </w:p>
              </w:tc>
            </w:tr>
            <w:tr w:rsidR="00BD36B1" w:rsidRPr="00A968D3" w14:paraId="50CDBCF9" w14:textId="77777777" w:rsidTr="001B5443">
              <w:tc>
                <w:tcPr>
                  <w:tcW w:w="3385" w:type="dxa"/>
                  <w:vAlign w:val="center"/>
                </w:tcPr>
                <w:p w14:paraId="47DBEBBE" w14:textId="0249F845" w:rsidR="00BD36B1" w:rsidRPr="00577FFD" w:rsidRDefault="00BD36B1" w:rsidP="00BD36B1">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 xml:space="preserve">Dee </w:t>
                  </w:r>
                  <w:proofErr w:type="spellStart"/>
                  <w:r w:rsidRPr="00577FFD">
                    <w:rPr>
                      <w:rFonts w:ascii="Century Gothic" w:hAnsi="Century Gothic"/>
                      <w:bCs/>
                      <w:sz w:val="20"/>
                      <w:szCs w:val="20"/>
                    </w:rPr>
                    <w:t>Dee</w:t>
                  </w:r>
                  <w:proofErr w:type="spellEnd"/>
                  <w:r w:rsidRPr="00577FFD">
                    <w:rPr>
                      <w:rFonts w:ascii="Century Gothic" w:hAnsi="Century Gothic"/>
                      <w:bCs/>
                      <w:sz w:val="20"/>
                      <w:szCs w:val="20"/>
                    </w:rPr>
                    <w:t xml:space="preserve"> Ward, DBHDID Project Director, SOC FIVE</w:t>
                  </w:r>
                </w:p>
              </w:tc>
              <w:tc>
                <w:tcPr>
                  <w:tcW w:w="3420" w:type="dxa"/>
                  <w:vAlign w:val="center"/>
                </w:tcPr>
                <w:p w14:paraId="5AEFB2D6" w14:textId="1909C6D9" w:rsidR="00BD36B1" w:rsidRPr="00577FFD" w:rsidRDefault="00BD36B1" w:rsidP="00BD36B1">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Sarah Andrus, SRAA (West)</w:t>
                  </w:r>
                </w:p>
              </w:tc>
              <w:tc>
                <w:tcPr>
                  <w:tcW w:w="3420" w:type="dxa"/>
                  <w:vAlign w:val="center"/>
                </w:tcPr>
                <w:p w14:paraId="38AC9B47" w14:textId="4FA5A562" w:rsidR="00BD36B1" w:rsidRPr="00577FFD" w:rsidRDefault="000B7D86" w:rsidP="00BD36B1">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Wendy Lay, Children’s Services Director</w:t>
                  </w:r>
                </w:p>
              </w:tc>
            </w:tr>
            <w:tr w:rsidR="007A382C" w:rsidRPr="00A968D3" w14:paraId="119DB8D7" w14:textId="77777777" w:rsidTr="001B5443">
              <w:tc>
                <w:tcPr>
                  <w:tcW w:w="3385" w:type="dxa"/>
                  <w:vAlign w:val="center"/>
                </w:tcPr>
                <w:p w14:paraId="7FD76F8D" w14:textId="27ECA408" w:rsidR="007A382C" w:rsidRPr="00577FFD" w:rsidRDefault="006E59F9" w:rsidP="007A382C">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Kelly Dorman, Salt River Trail Implementation Specialist</w:t>
                  </w:r>
                </w:p>
              </w:tc>
              <w:tc>
                <w:tcPr>
                  <w:tcW w:w="3420" w:type="dxa"/>
                  <w:vAlign w:val="center"/>
                </w:tcPr>
                <w:p w14:paraId="06DF5EED" w14:textId="19457EEC" w:rsidR="007A382C" w:rsidRPr="003367D0" w:rsidRDefault="003367D0" w:rsidP="007A382C">
                  <w:pPr>
                    <w:pStyle w:val="NormalWeb"/>
                    <w:spacing w:before="0" w:beforeAutospacing="0" w:after="0" w:afterAutospacing="0"/>
                    <w:rPr>
                      <w:rFonts w:ascii="Century Gothic" w:hAnsi="Century Gothic"/>
                      <w:bCs/>
                      <w:sz w:val="20"/>
                      <w:szCs w:val="20"/>
                    </w:rPr>
                  </w:pPr>
                  <w:r w:rsidRPr="003367D0">
                    <w:rPr>
                      <w:rFonts w:ascii="Century Gothic" w:hAnsi="Century Gothic"/>
                      <w:bCs/>
                      <w:sz w:val="20"/>
                      <w:szCs w:val="20"/>
                    </w:rPr>
                    <w:t>Lauren Patterson, SRCA (West)</w:t>
                  </w:r>
                </w:p>
              </w:tc>
              <w:tc>
                <w:tcPr>
                  <w:tcW w:w="3420" w:type="dxa"/>
                  <w:vAlign w:val="center"/>
                </w:tcPr>
                <w:p w14:paraId="42495063" w14:textId="2189C21D" w:rsidR="007A382C" w:rsidRPr="00577FFD" w:rsidRDefault="000B7D86" w:rsidP="007A382C">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 xml:space="preserve">Sarah Trover, Youth &amp; Transition Services </w:t>
                  </w:r>
                </w:p>
              </w:tc>
            </w:tr>
            <w:tr w:rsidR="003367D0" w:rsidRPr="00A968D3" w14:paraId="429B8A90" w14:textId="77777777" w:rsidTr="001B5443">
              <w:tc>
                <w:tcPr>
                  <w:tcW w:w="3385" w:type="dxa"/>
                  <w:vAlign w:val="center"/>
                </w:tcPr>
                <w:p w14:paraId="6AC8BF88" w14:textId="645DEC5C" w:rsidR="003367D0" w:rsidRPr="00577FFD" w:rsidRDefault="003367D0" w:rsidP="003367D0">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Maxine Reid, Cumberland Implementation Specialist</w:t>
                  </w:r>
                </w:p>
              </w:tc>
              <w:tc>
                <w:tcPr>
                  <w:tcW w:w="3420" w:type="dxa"/>
                  <w:vAlign w:val="center"/>
                </w:tcPr>
                <w:p w14:paraId="3268C3C9" w14:textId="5CF9A3A0" w:rsidR="003367D0" w:rsidRPr="00577FFD" w:rsidRDefault="003367D0" w:rsidP="003367D0">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Susan Rudd, CPS Specialist (East)</w:t>
                  </w:r>
                </w:p>
              </w:tc>
              <w:tc>
                <w:tcPr>
                  <w:tcW w:w="3420" w:type="dxa"/>
                  <w:vAlign w:val="center"/>
                </w:tcPr>
                <w:p w14:paraId="0AEEACDF" w14:textId="77777777" w:rsidR="003367D0" w:rsidRPr="00577FFD" w:rsidRDefault="003367D0" w:rsidP="003367D0">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Shelley King, LRC</w:t>
                  </w:r>
                </w:p>
                <w:p w14:paraId="782BC7C3" w14:textId="26E3C44E" w:rsidR="003367D0" w:rsidRPr="00577FFD" w:rsidRDefault="003367D0" w:rsidP="003367D0">
                  <w:pPr>
                    <w:pStyle w:val="NormalWeb"/>
                    <w:spacing w:before="0" w:beforeAutospacing="0" w:after="0" w:afterAutospacing="0"/>
                    <w:rPr>
                      <w:rFonts w:ascii="Century Gothic" w:hAnsi="Century Gothic"/>
                      <w:bCs/>
                      <w:sz w:val="20"/>
                      <w:szCs w:val="20"/>
                    </w:rPr>
                  </w:pPr>
                </w:p>
              </w:tc>
            </w:tr>
            <w:tr w:rsidR="003367D0" w:rsidRPr="00A968D3" w14:paraId="698D5A2F" w14:textId="77777777" w:rsidTr="001B5443">
              <w:tc>
                <w:tcPr>
                  <w:tcW w:w="3385" w:type="dxa"/>
                  <w:vAlign w:val="center"/>
                </w:tcPr>
                <w:p w14:paraId="641F8091" w14:textId="16109CB7" w:rsidR="003367D0" w:rsidRPr="00577FFD" w:rsidRDefault="003367D0" w:rsidP="003367D0">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Joy Varney, Family Engagement Coordinator</w:t>
                  </w:r>
                </w:p>
              </w:tc>
              <w:tc>
                <w:tcPr>
                  <w:tcW w:w="3420" w:type="dxa"/>
                  <w:vAlign w:val="center"/>
                </w:tcPr>
                <w:p w14:paraId="279414BE" w14:textId="24758751" w:rsidR="003367D0" w:rsidRPr="00577FFD" w:rsidRDefault="003367D0" w:rsidP="003367D0">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Jennifer Polo</w:t>
                  </w:r>
                  <w:r w:rsidR="00553A72">
                    <w:rPr>
                      <w:rFonts w:ascii="Century Gothic" w:hAnsi="Century Gothic"/>
                      <w:bCs/>
                      <w:sz w:val="20"/>
                      <w:szCs w:val="20"/>
                    </w:rPr>
                    <w:t>,</w:t>
                  </w:r>
                  <w:r w:rsidRPr="00577FFD">
                    <w:rPr>
                      <w:rFonts w:ascii="Century Gothic" w:hAnsi="Century Gothic"/>
                      <w:bCs/>
                      <w:sz w:val="20"/>
                      <w:szCs w:val="20"/>
                    </w:rPr>
                    <w:t xml:space="preserve"> CPS Specialist (West)</w:t>
                  </w:r>
                </w:p>
              </w:tc>
              <w:tc>
                <w:tcPr>
                  <w:tcW w:w="3420" w:type="dxa"/>
                  <w:vAlign w:val="center"/>
                </w:tcPr>
                <w:p w14:paraId="76EC7D3C" w14:textId="17737EA9" w:rsidR="003367D0" w:rsidRPr="00577FFD" w:rsidRDefault="003367D0" w:rsidP="003367D0">
                  <w:pPr>
                    <w:pStyle w:val="NormalWeb"/>
                    <w:spacing w:before="0" w:beforeAutospacing="0" w:after="0" w:afterAutospacing="0"/>
                    <w:rPr>
                      <w:rFonts w:ascii="Century Gothic" w:hAnsi="Century Gothic"/>
                      <w:bCs/>
                      <w:sz w:val="20"/>
                      <w:szCs w:val="20"/>
                    </w:rPr>
                  </w:pPr>
                  <w:r w:rsidRPr="00985D07">
                    <w:rPr>
                      <w:rFonts w:ascii="Century Gothic" w:hAnsi="Century Gothic"/>
                      <w:bCs/>
                      <w:sz w:val="20"/>
                      <w:szCs w:val="20"/>
                    </w:rPr>
                    <w:t xml:space="preserve">Hannah Brooks, </w:t>
                  </w:r>
                  <w:r>
                    <w:rPr>
                      <w:rFonts w:ascii="Century Gothic" w:hAnsi="Century Gothic"/>
                      <w:bCs/>
                      <w:sz w:val="20"/>
                      <w:szCs w:val="20"/>
                    </w:rPr>
                    <w:t>Early Childhood</w:t>
                  </w:r>
                </w:p>
              </w:tc>
            </w:tr>
            <w:tr w:rsidR="00AE463F" w:rsidRPr="00A968D3" w14:paraId="58F5AAFD" w14:textId="77777777" w:rsidTr="006E59F9">
              <w:trPr>
                <w:trHeight w:val="179"/>
              </w:trPr>
              <w:tc>
                <w:tcPr>
                  <w:tcW w:w="3385" w:type="dxa"/>
                  <w:vAlign w:val="center"/>
                </w:tcPr>
                <w:p w14:paraId="4F91AEC1" w14:textId="7BD62EFA" w:rsidR="00AE463F" w:rsidRPr="00577FFD" w:rsidRDefault="00AE463F" w:rsidP="00BD36B1">
                  <w:pPr>
                    <w:pStyle w:val="NormalWeb"/>
                    <w:spacing w:before="0" w:beforeAutospacing="0" w:after="0" w:afterAutospacing="0"/>
                    <w:rPr>
                      <w:rFonts w:ascii="Century Gothic" w:hAnsi="Century Gothic"/>
                      <w:bCs/>
                      <w:sz w:val="20"/>
                      <w:szCs w:val="20"/>
                    </w:rPr>
                  </w:pPr>
                </w:p>
              </w:tc>
              <w:tc>
                <w:tcPr>
                  <w:tcW w:w="3420" w:type="dxa"/>
                  <w:shd w:val="clear" w:color="auto" w:fill="auto"/>
                  <w:vAlign w:val="center"/>
                </w:tcPr>
                <w:p w14:paraId="22EA047F" w14:textId="73E91E59" w:rsidR="00AE463F" w:rsidRPr="00357810" w:rsidRDefault="00553A72" w:rsidP="006E59F9">
                  <w:pPr>
                    <w:pStyle w:val="NormalWeb"/>
                    <w:spacing w:before="0" w:beforeAutospacing="0" w:after="0" w:afterAutospacing="0"/>
                    <w:rPr>
                      <w:rFonts w:ascii="Century Gothic" w:hAnsi="Century Gothic"/>
                      <w:bCs/>
                      <w:sz w:val="20"/>
                      <w:szCs w:val="20"/>
                    </w:rPr>
                  </w:pPr>
                  <w:r w:rsidRPr="00357810">
                    <w:rPr>
                      <w:rFonts w:ascii="Century Gothic" w:hAnsi="Century Gothic"/>
                      <w:bCs/>
                      <w:sz w:val="20"/>
                      <w:szCs w:val="20"/>
                    </w:rPr>
                    <w:t xml:space="preserve">Melanie Rose, </w:t>
                  </w:r>
                  <w:r w:rsidR="00357810">
                    <w:rPr>
                      <w:rFonts w:ascii="Century Gothic" w:hAnsi="Century Gothic"/>
                      <w:bCs/>
                      <w:sz w:val="20"/>
                      <w:szCs w:val="20"/>
                    </w:rPr>
                    <w:t>CQI Specialist</w:t>
                  </w:r>
                </w:p>
              </w:tc>
              <w:tc>
                <w:tcPr>
                  <w:tcW w:w="3420" w:type="dxa"/>
                  <w:vAlign w:val="center"/>
                </w:tcPr>
                <w:p w14:paraId="06BB4293" w14:textId="563D1B7D" w:rsidR="006E59F9" w:rsidRPr="00985D07" w:rsidRDefault="0088717A" w:rsidP="00BD36B1">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Ashlee Brockwell, Early Childhood</w:t>
                  </w:r>
                </w:p>
              </w:tc>
            </w:tr>
            <w:tr w:rsidR="006E59F9" w:rsidRPr="00A968D3" w14:paraId="20B0CBF6" w14:textId="77777777" w:rsidTr="001B5443">
              <w:tc>
                <w:tcPr>
                  <w:tcW w:w="3385" w:type="dxa"/>
                  <w:vAlign w:val="center"/>
                </w:tcPr>
                <w:p w14:paraId="40FB44DF" w14:textId="77777777" w:rsidR="006E59F9" w:rsidRPr="00577FFD" w:rsidRDefault="006E59F9" w:rsidP="00BD36B1">
                  <w:pPr>
                    <w:pStyle w:val="NormalWeb"/>
                    <w:spacing w:before="0" w:beforeAutospacing="0" w:after="0" w:afterAutospacing="0"/>
                    <w:rPr>
                      <w:rFonts w:ascii="Century Gothic" w:hAnsi="Century Gothic"/>
                      <w:bCs/>
                      <w:sz w:val="20"/>
                      <w:szCs w:val="20"/>
                    </w:rPr>
                  </w:pPr>
                </w:p>
              </w:tc>
              <w:tc>
                <w:tcPr>
                  <w:tcW w:w="3420" w:type="dxa"/>
                  <w:vAlign w:val="center"/>
                </w:tcPr>
                <w:p w14:paraId="028DF0B0" w14:textId="75DECDF4" w:rsidR="006E59F9" w:rsidRPr="006E59F9" w:rsidRDefault="00553A72" w:rsidP="00BD36B1">
                  <w:pPr>
                    <w:pStyle w:val="NormalWeb"/>
                    <w:spacing w:before="0" w:beforeAutospacing="0" w:after="0" w:afterAutospacing="0"/>
                    <w:rPr>
                      <w:rFonts w:ascii="Century Gothic" w:hAnsi="Century Gothic"/>
                      <w:b/>
                      <w:sz w:val="20"/>
                      <w:szCs w:val="20"/>
                      <w:highlight w:val="yellow"/>
                    </w:rPr>
                  </w:pPr>
                  <w:r>
                    <w:rPr>
                      <w:rFonts w:ascii="Century Gothic" w:hAnsi="Century Gothic"/>
                      <w:b/>
                      <w:sz w:val="20"/>
                      <w:szCs w:val="20"/>
                    </w:rPr>
                    <w:t>Amy Cox</w:t>
                  </w:r>
                  <w:r w:rsidR="006E59F9" w:rsidRPr="006E59F9">
                    <w:rPr>
                      <w:rFonts w:ascii="Century Gothic" w:hAnsi="Century Gothic"/>
                      <w:b/>
                      <w:sz w:val="20"/>
                      <w:szCs w:val="20"/>
                    </w:rPr>
                    <w:t>, UK TAP</w:t>
                  </w:r>
                </w:p>
              </w:tc>
              <w:tc>
                <w:tcPr>
                  <w:tcW w:w="3420" w:type="dxa"/>
                  <w:vAlign w:val="center"/>
                </w:tcPr>
                <w:p w14:paraId="1A5742F7" w14:textId="188F0D4A" w:rsidR="006E59F9" w:rsidRPr="00577FFD" w:rsidRDefault="006E59F9" w:rsidP="00BD36B1">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 xml:space="preserve">Liz </w:t>
                  </w:r>
                  <w:proofErr w:type="spellStart"/>
                  <w:r>
                    <w:rPr>
                      <w:rFonts w:ascii="Century Gothic" w:hAnsi="Century Gothic"/>
                      <w:bCs/>
                      <w:sz w:val="20"/>
                      <w:szCs w:val="20"/>
                    </w:rPr>
                    <w:t>Meggs</w:t>
                  </w:r>
                  <w:proofErr w:type="spellEnd"/>
                </w:p>
              </w:tc>
            </w:tr>
            <w:tr w:rsidR="006E59F9" w:rsidRPr="00A968D3" w14:paraId="7A55AE97" w14:textId="77777777" w:rsidTr="001B5443">
              <w:tc>
                <w:tcPr>
                  <w:tcW w:w="3385" w:type="dxa"/>
                  <w:vAlign w:val="center"/>
                </w:tcPr>
                <w:p w14:paraId="1A0344F4" w14:textId="77777777" w:rsidR="006E59F9" w:rsidRPr="00577FFD" w:rsidRDefault="006E59F9" w:rsidP="00BD36B1">
                  <w:pPr>
                    <w:pStyle w:val="NormalWeb"/>
                    <w:spacing w:before="0" w:beforeAutospacing="0" w:after="0" w:afterAutospacing="0"/>
                    <w:rPr>
                      <w:rFonts w:ascii="Century Gothic" w:hAnsi="Century Gothic"/>
                      <w:bCs/>
                      <w:sz w:val="20"/>
                      <w:szCs w:val="20"/>
                    </w:rPr>
                  </w:pPr>
                </w:p>
              </w:tc>
              <w:tc>
                <w:tcPr>
                  <w:tcW w:w="3420" w:type="dxa"/>
                  <w:vAlign w:val="center"/>
                </w:tcPr>
                <w:p w14:paraId="0A790874" w14:textId="77777777" w:rsidR="006E59F9" w:rsidRPr="00945022" w:rsidRDefault="006E59F9" w:rsidP="00BD36B1">
                  <w:pPr>
                    <w:pStyle w:val="NormalWeb"/>
                    <w:spacing w:before="0" w:beforeAutospacing="0" w:after="0" w:afterAutospacing="0"/>
                    <w:rPr>
                      <w:rFonts w:ascii="Century Gothic" w:hAnsi="Century Gothic"/>
                      <w:bCs/>
                      <w:sz w:val="20"/>
                      <w:szCs w:val="20"/>
                      <w:highlight w:val="yellow"/>
                    </w:rPr>
                  </w:pPr>
                </w:p>
              </w:tc>
              <w:tc>
                <w:tcPr>
                  <w:tcW w:w="3420" w:type="dxa"/>
                  <w:vAlign w:val="center"/>
                </w:tcPr>
                <w:p w14:paraId="60460C60" w14:textId="78157D87" w:rsidR="006E59F9" w:rsidRDefault="006E59F9" w:rsidP="00BD36B1">
                  <w:pPr>
                    <w:pStyle w:val="NormalWeb"/>
                    <w:spacing w:before="0" w:beforeAutospacing="0" w:after="0" w:afterAutospacing="0"/>
                    <w:rPr>
                      <w:rFonts w:ascii="Century Gothic" w:hAnsi="Century Gothic"/>
                      <w:bCs/>
                      <w:sz w:val="20"/>
                      <w:szCs w:val="20"/>
                    </w:rPr>
                  </w:pPr>
                </w:p>
              </w:tc>
            </w:tr>
            <w:tr w:rsidR="00BD36B1" w:rsidRPr="00A968D3" w14:paraId="23CC4958" w14:textId="77777777" w:rsidTr="001B5443">
              <w:tc>
                <w:tcPr>
                  <w:tcW w:w="3385" w:type="dxa"/>
                </w:tcPr>
                <w:p w14:paraId="6EC9B2C9" w14:textId="0BEA50D7" w:rsidR="00BD36B1" w:rsidRPr="00FB38D3" w:rsidRDefault="00BD36B1" w:rsidP="00BD36B1">
                  <w:pPr>
                    <w:pStyle w:val="NormalWeb"/>
                    <w:spacing w:before="0" w:beforeAutospacing="0" w:after="0" w:afterAutospacing="0"/>
                    <w:jc w:val="center"/>
                    <w:rPr>
                      <w:rFonts w:ascii="Century Gothic" w:hAnsi="Century Gothic"/>
                      <w:b/>
                      <w:sz w:val="20"/>
                      <w:szCs w:val="20"/>
                    </w:rPr>
                  </w:pPr>
                  <w:r>
                    <w:rPr>
                      <w:rFonts w:ascii="Century Gothic" w:hAnsi="Century Gothic"/>
                      <w:b/>
                      <w:sz w:val="20"/>
                      <w:szCs w:val="20"/>
                    </w:rPr>
                    <w:t xml:space="preserve">Kentucky Partnership </w:t>
                  </w:r>
                  <w:r w:rsidR="0088717A">
                    <w:rPr>
                      <w:rFonts w:ascii="Century Gothic" w:hAnsi="Century Gothic"/>
                      <w:b/>
                      <w:sz w:val="20"/>
                      <w:szCs w:val="20"/>
                    </w:rPr>
                    <w:t>f</w:t>
                  </w:r>
                  <w:r>
                    <w:rPr>
                      <w:rFonts w:ascii="Century Gothic" w:hAnsi="Century Gothic"/>
                      <w:b/>
                      <w:sz w:val="20"/>
                      <w:szCs w:val="20"/>
                    </w:rPr>
                    <w:t>or Families &amp; Children (KPFC)</w:t>
                  </w:r>
                </w:p>
              </w:tc>
              <w:tc>
                <w:tcPr>
                  <w:tcW w:w="3420" w:type="dxa"/>
                  <w:vAlign w:val="center"/>
                </w:tcPr>
                <w:p w14:paraId="26DB86DD" w14:textId="61BD2813" w:rsidR="007A382C" w:rsidRDefault="007A382C" w:rsidP="007A382C">
                  <w:pPr>
                    <w:pStyle w:val="NormalWeb"/>
                    <w:spacing w:before="0" w:beforeAutospacing="0" w:after="0" w:afterAutospacing="0"/>
                    <w:jc w:val="center"/>
                    <w:rPr>
                      <w:rFonts w:ascii="Century Gothic" w:hAnsi="Century Gothic"/>
                      <w:b/>
                      <w:sz w:val="20"/>
                      <w:szCs w:val="20"/>
                    </w:rPr>
                  </w:pPr>
                  <w:r w:rsidRPr="00B811B4">
                    <w:rPr>
                      <w:rFonts w:ascii="Century Gothic" w:hAnsi="Century Gothic"/>
                      <w:b/>
                      <w:sz w:val="20"/>
                      <w:szCs w:val="20"/>
                    </w:rPr>
                    <w:t xml:space="preserve">UK HDI </w:t>
                  </w:r>
                  <w:r>
                    <w:rPr>
                      <w:rFonts w:ascii="Century Gothic" w:hAnsi="Century Gothic"/>
                      <w:b/>
                      <w:sz w:val="20"/>
                      <w:szCs w:val="20"/>
                    </w:rPr>
                    <w:t>SOC FIVE</w:t>
                  </w:r>
                </w:p>
                <w:p w14:paraId="4ADCB092" w14:textId="4ED1908B" w:rsidR="00BD36B1" w:rsidRPr="00577FFD" w:rsidRDefault="007A382C" w:rsidP="007A382C">
                  <w:pPr>
                    <w:pStyle w:val="NormalWeb"/>
                    <w:spacing w:before="0" w:beforeAutospacing="0" w:after="0" w:afterAutospacing="0"/>
                    <w:jc w:val="center"/>
                    <w:rPr>
                      <w:rFonts w:ascii="Century Gothic" w:hAnsi="Century Gothic"/>
                      <w:bCs/>
                      <w:sz w:val="20"/>
                      <w:szCs w:val="20"/>
                    </w:rPr>
                  </w:pPr>
                  <w:r>
                    <w:rPr>
                      <w:rFonts w:ascii="Century Gothic" w:hAnsi="Century Gothic"/>
                      <w:b/>
                      <w:sz w:val="20"/>
                      <w:szCs w:val="20"/>
                    </w:rPr>
                    <w:t xml:space="preserve">Evaluation </w:t>
                  </w:r>
                  <w:r w:rsidRPr="00B811B4">
                    <w:rPr>
                      <w:rFonts w:ascii="Century Gothic" w:hAnsi="Century Gothic"/>
                      <w:b/>
                      <w:sz w:val="20"/>
                      <w:szCs w:val="20"/>
                    </w:rPr>
                    <w:t>Team</w:t>
                  </w:r>
                </w:p>
              </w:tc>
              <w:tc>
                <w:tcPr>
                  <w:tcW w:w="3420" w:type="dxa"/>
                  <w:vAlign w:val="center"/>
                </w:tcPr>
                <w:p w14:paraId="0F6EAC15" w14:textId="6A74D5B8" w:rsidR="00BD36B1" w:rsidRPr="00B811B4" w:rsidRDefault="00BD36B1" w:rsidP="00BD36B1">
                  <w:pPr>
                    <w:pStyle w:val="NormalWeb"/>
                    <w:spacing w:before="0" w:beforeAutospacing="0" w:after="0" w:afterAutospacing="0"/>
                    <w:jc w:val="center"/>
                    <w:rPr>
                      <w:rFonts w:ascii="Century Gothic" w:hAnsi="Century Gothic"/>
                      <w:b/>
                      <w:sz w:val="20"/>
                      <w:szCs w:val="20"/>
                    </w:rPr>
                  </w:pPr>
                  <w:r w:rsidRPr="00B811B4">
                    <w:rPr>
                      <w:rFonts w:ascii="Century Gothic" w:hAnsi="Century Gothic"/>
                      <w:b/>
                      <w:sz w:val="20"/>
                      <w:szCs w:val="20"/>
                    </w:rPr>
                    <w:t>Pennyroyal Center</w:t>
                  </w:r>
                </w:p>
              </w:tc>
            </w:tr>
            <w:tr w:rsidR="007A382C" w:rsidRPr="00A968D3" w14:paraId="389F91CF" w14:textId="77777777" w:rsidTr="001B5443">
              <w:tc>
                <w:tcPr>
                  <w:tcW w:w="3385" w:type="dxa"/>
                </w:tcPr>
                <w:p w14:paraId="6F2672C8" w14:textId="4230A714" w:rsidR="007A382C" w:rsidRPr="00E10ED1" w:rsidRDefault="007A382C" w:rsidP="007A382C">
                  <w:pPr>
                    <w:pStyle w:val="NormalWeb"/>
                    <w:spacing w:before="0" w:beforeAutospacing="0" w:after="0" w:afterAutospacing="0"/>
                    <w:rPr>
                      <w:rFonts w:ascii="Century Gothic" w:hAnsi="Century Gothic"/>
                      <w:bCs/>
                      <w:strike/>
                      <w:sz w:val="20"/>
                      <w:szCs w:val="20"/>
                    </w:rPr>
                  </w:pPr>
                  <w:r w:rsidRPr="00577FFD">
                    <w:rPr>
                      <w:rFonts w:ascii="Century Gothic" w:hAnsi="Century Gothic"/>
                      <w:bCs/>
                      <w:sz w:val="20"/>
                      <w:szCs w:val="20"/>
                    </w:rPr>
                    <w:t>Kayla Harmon, Peer Support Specialist</w:t>
                  </w:r>
                </w:p>
              </w:tc>
              <w:tc>
                <w:tcPr>
                  <w:tcW w:w="3420" w:type="dxa"/>
                  <w:vAlign w:val="center"/>
                </w:tcPr>
                <w:p w14:paraId="310E5D3D" w14:textId="6D2BF9CF" w:rsidR="007A382C" w:rsidRPr="00002AB3" w:rsidRDefault="00553A72" w:rsidP="007A382C">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Jessica Ware</w:t>
                  </w:r>
                </w:p>
              </w:tc>
              <w:tc>
                <w:tcPr>
                  <w:tcW w:w="3420" w:type="dxa"/>
                  <w:vAlign w:val="center"/>
                </w:tcPr>
                <w:p w14:paraId="0F1BCD4C" w14:textId="7FA56A0F" w:rsidR="007A382C" w:rsidRPr="00577FFD" w:rsidRDefault="007A382C" w:rsidP="007A382C">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Michael Daniel, Children’s Services Director</w:t>
                  </w:r>
                </w:p>
              </w:tc>
            </w:tr>
            <w:tr w:rsidR="00F01A65" w:rsidRPr="00A968D3" w14:paraId="568AB40B" w14:textId="77777777" w:rsidTr="001B5443">
              <w:tc>
                <w:tcPr>
                  <w:tcW w:w="3385" w:type="dxa"/>
                </w:tcPr>
                <w:p w14:paraId="5FF59FE4" w14:textId="422CBFB2" w:rsidR="00F01A65" w:rsidRPr="00577FFD" w:rsidRDefault="00F01A65" w:rsidP="00F01A65">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Amanda Metcalf, Family Leadership Coordinator</w:t>
                  </w:r>
                </w:p>
              </w:tc>
              <w:tc>
                <w:tcPr>
                  <w:tcW w:w="3420" w:type="dxa"/>
                  <w:vAlign w:val="center"/>
                </w:tcPr>
                <w:p w14:paraId="6D03C86A" w14:textId="4C372FF5" w:rsidR="00F01A65" w:rsidRPr="00002AB3" w:rsidRDefault="00553A72" w:rsidP="00F01A65">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Kenneth Fletcher</w:t>
                  </w:r>
                </w:p>
              </w:tc>
              <w:tc>
                <w:tcPr>
                  <w:tcW w:w="3420" w:type="dxa"/>
                  <w:vAlign w:val="center"/>
                </w:tcPr>
                <w:p w14:paraId="452C7B80" w14:textId="3B6784D6" w:rsidR="00F01A65" w:rsidRPr="00577FFD" w:rsidRDefault="00F01A65" w:rsidP="00F01A65">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Serena Eldridge</w:t>
                  </w:r>
                  <w:r>
                    <w:rPr>
                      <w:rFonts w:ascii="Century Gothic" w:hAnsi="Century Gothic"/>
                      <w:bCs/>
                      <w:sz w:val="20"/>
                      <w:szCs w:val="20"/>
                    </w:rPr>
                    <w:t>, LRC</w:t>
                  </w:r>
                </w:p>
              </w:tc>
            </w:tr>
            <w:tr w:rsidR="00F01A65" w:rsidRPr="00A968D3" w14:paraId="5BB812C9" w14:textId="77777777" w:rsidTr="001B5443">
              <w:tc>
                <w:tcPr>
                  <w:tcW w:w="3385" w:type="dxa"/>
                </w:tcPr>
                <w:p w14:paraId="2F9846C1" w14:textId="49C2F8DD" w:rsidR="00F01A65" w:rsidRPr="00577FFD" w:rsidRDefault="00F01A65" w:rsidP="00F01A65">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Dyzz Cooper, Youth Leadership Coordinator</w:t>
                  </w:r>
                </w:p>
              </w:tc>
              <w:tc>
                <w:tcPr>
                  <w:tcW w:w="3420" w:type="dxa"/>
                  <w:vAlign w:val="center"/>
                </w:tcPr>
                <w:p w14:paraId="7FDF2137" w14:textId="1C9476FD" w:rsidR="00F01A65" w:rsidRPr="00B811B4" w:rsidRDefault="00F01A65" w:rsidP="00F01A65">
                  <w:pPr>
                    <w:pStyle w:val="NormalWeb"/>
                    <w:spacing w:before="0" w:beforeAutospacing="0" w:after="0" w:afterAutospacing="0"/>
                    <w:jc w:val="center"/>
                    <w:rPr>
                      <w:rFonts w:ascii="Century Gothic" w:hAnsi="Century Gothic"/>
                      <w:b/>
                      <w:sz w:val="20"/>
                      <w:szCs w:val="20"/>
                    </w:rPr>
                  </w:pPr>
                </w:p>
              </w:tc>
              <w:tc>
                <w:tcPr>
                  <w:tcW w:w="3420" w:type="dxa"/>
                  <w:vAlign w:val="center"/>
                </w:tcPr>
                <w:p w14:paraId="2E0A49A5" w14:textId="4706086B" w:rsidR="00F01A65" w:rsidRPr="00577FFD" w:rsidRDefault="00F01A65" w:rsidP="00F01A65">
                  <w:pPr>
                    <w:pStyle w:val="NormalWeb"/>
                    <w:spacing w:before="0" w:beforeAutospacing="0" w:after="0" w:afterAutospacing="0"/>
                    <w:rPr>
                      <w:rFonts w:ascii="Century Gothic" w:hAnsi="Century Gothic"/>
                      <w:bCs/>
                      <w:sz w:val="20"/>
                      <w:szCs w:val="20"/>
                      <w:highlight w:val="yellow"/>
                    </w:rPr>
                  </w:pPr>
                  <w:r w:rsidRPr="00577FFD">
                    <w:rPr>
                      <w:rFonts w:ascii="Century Gothic" w:hAnsi="Century Gothic"/>
                      <w:bCs/>
                      <w:sz w:val="20"/>
                      <w:szCs w:val="20"/>
                    </w:rPr>
                    <w:t>Rachel Howard</w:t>
                  </w:r>
                </w:p>
              </w:tc>
            </w:tr>
            <w:tr w:rsidR="00553A72" w:rsidRPr="00A968D3" w14:paraId="251ABD1B" w14:textId="77777777" w:rsidTr="00283C33">
              <w:tc>
                <w:tcPr>
                  <w:tcW w:w="3385" w:type="dxa"/>
                  <w:vAlign w:val="center"/>
                </w:tcPr>
                <w:p w14:paraId="6400CCCD" w14:textId="3893A0BF" w:rsidR="00553A72" w:rsidRPr="007A382C" w:rsidRDefault="00553A72" w:rsidP="00553A72">
                  <w:pPr>
                    <w:pStyle w:val="NormalWeb"/>
                    <w:spacing w:before="0" w:beforeAutospacing="0" w:after="0" w:afterAutospacing="0"/>
                    <w:jc w:val="center"/>
                    <w:rPr>
                      <w:rFonts w:ascii="Century Gothic" w:hAnsi="Century Gothic"/>
                      <w:b/>
                      <w:sz w:val="20"/>
                      <w:szCs w:val="20"/>
                    </w:rPr>
                  </w:pPr>
                  <w:r>
                    <w:rPr>
                      <w:rFonts w:ascii="Century Gothic" w:hAnsi="Century Gothic"/>
                      <w:b/>
                      <w:sz w:val="20"/>
                      <w:szCs w:val="20"/>
                    </w:rPr>
                    <w:t>AOC</w:t>
                  </w:r>
                </w:p>
              </w:tc>
              <w:tc>
                <w:tcPr>
                  <w:tcW w:w="3420" w:type="dxa"/>
                  <w:vAlign w:val="center"/>
                </w:tcPr>
                <w:p w14:paraId="0DBDC4A5" w14:textId="67DD91FE" w:rsidR="00553A72" w:rsidRPr="007A382C" w:rsidRDefault="00553A72" w:rsidP="00553A72">
                  <w:pPr>
                    <w:pStyle w:val="NormalWeb"/>
                    <w:spacing w:before="0" w:beforeAutospacing="0" w:after="0" w:afterAutospacing="0"/>
                    <w:jc w:val="center"/>
                    <w:rPr>
                      <w:rFonts w:ascii="Century Gothic" w:hAnsi="Century Gothic"/>
                      <w:b/>
                      <w:sz w:val="20"/>
                      <w:szCs w:val="20"/>
                    </w:rPr>
                  </w:pPr>
                </w:p>
              </w:tc>
              <w:tc>
                <w:tcPr>
                  <w:tcW w:w="3420" w:type="dxa"/>
                  <w:vAlign w:val="center"/>
                </w:tcPr>
                <w:p w14:paraId="442D9E32" w14:textId="78C444E8" w:rsidR="00553A72" w:rsidRPr="00577FFD" w:rsidRDefault="00553A72" w:rsidP="00553A72">
                  <w:pPr>
                    <w:pStyle w:val="NormalWeb"/>
                    <w:spacing w:before="0" w:beforeAutospacing="0" w:after="0" w:afterAutospacing="0"/>
                    <w:rPr>
                      <w:rFonts w:ascii="Century Gothic" w:hAnsi="Century Gothic"/>
                      <w:bCs/>
                      <w:sz w:val="20"/>
                      <w:szCs w:val="20"/>
                    </w:rPr>
                  </w:pPr>
                  <w:r w:rsidRPr="00577FFD">
                    <w:rPr>
                      <w:rFonts w:ascii="Century Gothic" w:hAnsi="Century Gothic"/>
                      <w:bCs/>
                      <w:sz w:val="20"/>
                      <w:szCs w:val="20"/>
                    </w:rPr>
                    <w:t xml:space="preserve">Tameika </w:t>
                  </w:r>
                  <w:r>
                    <w:rPr>
                      <w:rFonts w:ascii="Century Gothic" w:hAnsi="Century Gothic"/>
                      <w:bCs/>
                      <w:sz w:val="20"/>
                      <w:szCs w:val="20"/>
                    </w:rPr>
                    <w:t>Thomas, Prevention</w:t>
                  </w:r>
                </w:p>
              </w:tc>
            </w:tr>
            <w:tr w:rsidR="00553A72" w:rsidRPr="00A968D3" w14:paraId="40B36552" w14:textId="77777777" w:rsidTr="00283C33">
              <w:tc>
                <w:tcPr>
                  <w:tcW w:w="3385" w:type="dxa"/>
                  <w:vAlign w:val="center"/>
                </w:tcPr>
                <w:p w14:paraId="0E93004C" w14:textId="128A8A05" w:rsidR="00553A72" w:rsidRPr="00577FFD" w:rsidRDefault="00553A72" w:rsidP="00553A72">
                  <w:pPr>
                    <w:pStyle w:val="NormalWeb"/>
                    <w:spacing w:before="0" w:beforeAutospacing="0" w:after="0" w:afterAutospacing="0"/>
                    <w:rPr>
                      <w:rFonts w:ascii="Century Gothic" w:hAnsi="Century Gothic"/>
                      <w:bCs/>
                      <w:sz w:val="20"/>
                      <w:szCs w:val="20"/>
                    </w:rPr>
                  </w:pPr>
                  <w:r w:rsidRPr="00F01A65">
                    <w:rPr>
                      <w:rFonts w:ascii="Century Gothic" w:hAnsi="Century Gothic"/>
                      <w:bCs/>
                      <w:sz w:val="20"/>
                      <w:szCs w:val="20"/>
                    </w:rPr>
                    <w:t>Brooke Kirk</w:t>
                  </w:r>
                </w:p>
              </w:tc>
              <w:tc>
                <w:tcPr>
                  <w:tcW w:w="3420" w:type="dxa"/>
                  <w:vAlign w:val="center"/>
                </w:tcPr>
                <w:p w14:paraId="387F19B5" w14:textId="3A36B59C" w:rsidR="00553A72" w:rsidRPr="00F01A65" w:rsidRDefault="00553A72" w:rsidP="00553A72">
                  <w:pPr>
                    <w:pStyle w:val="NormalWeb"/>
                    <w:spacing w:before="0" w:beforeAutospacing="0" w:after="0" w:afterAutospacing="0"/>
                    <w:rPr>
                      <w:rFonts w:ascii="Century Gothic" w:hAnsi="Century Gothic"/>
                      <w:bCs/>
                      <w:sz w:val="20"/>
                      <w:szCs w:val="20"/>
                    </w:rPr>
                  </w:pPr>
                </w:p>
              </w:tc>
              <w:tc>
                <w:tcPr>
                  <w:tcW w:w="3420" w:type="dxa"/>
                  <w:vAlign w:val="center"/>
                </w:tcPr>
                <w:p w14:paraId="7F0A1422" w14:textId="5AD07016" w:rsidR="00553A72" w:rsidRPr="00BD36B1" w:rsidRDefault="00553A72" w:rsidP="00553A72">
                  <w:pPr>
                    <w:pStyle w:val="NormalWeb"/>
                    <w:spacing w:before="0" w:beforeAutospacing="0" w:after="0" w:afterAutospacing="0"/>
                    <w:rPr>
                      <w:rFonts w:ascii="Century Gothic" w:hAnsi="Century Gothic"/>
                      <w:b/>
                      <w:sz w:val="20"/>
                      <w:szCs w:val="20"/>
                    </w:rPr>
                  </w:pPr>
                </w:p>
              </w:tc>
            </w:tr>
          </w:tbl>
          <w:p w14:paraId="5CA98AB0" w14:textId="77777777" w:rsidR="00383AC2" w:rsidRPr="00A968D3" w:rsidRDefault="00383AC2" w:rsidP="006C5EF2">
            <w:pPr>
              <w:pStyle w:val="NormalWeb"/>
              <w:spacing w:before="0" w:beforeAutospacing="0" w:after="0" w:afterAutospacing="0"/>
              <w:rPr>
                <w:rFonts w:ascii="Century Gothic" w:hAnsi="Century Gothic"/>
                <w:bCs/>
                <w:sz w:val="20"/>
                <w:szCs w:val="20"/>
              </w:rPr>
            </w:pPr>
          </w:p>
        </w:tc>
      </w:tr>
      <w:bookmarkEnd w:id="1"/>
    </w:tbl>
    <w:p w14:paraId="376AF813" w14:textId="40D07191" w:rsidR="00856EEE" w:rsidRPr="00A968D3" w:rsidRDefault="00856EEE" w:rsidP="00CB5E9F">
      <w:pPr>
        <w:rPr>
          <w:rFonts w:ascii="Century Gothic" w:hAnsi="Century Gothic"/>
          <w:b/>
          <w:bCs/>
          <w:color w:val="FF0000"/>
          <w:sz w:val="20"/>
          <w:szCs w:val="20"/>
        </w:rPr>
      </w:pPr>
    </w:p>
    <w:tbl>
      <w:tblPr>
        <w:tblStyle w:val="TableGrid"/>
        <w:tblW w:w="103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76"/>
      </w:tblGrid>
      <w:tr w:rsidR="00383AC2" w:rsidRPr="007F59FA" w14:paraId="390BA7D7" w14:textId="77777777" w:rsidTr="001347C4">
        <w:trPr>
          <w:trHeight w:val="124"/>
          <w:jc w:val="center"/>
        </w:trPr>
        <w:tc>
          <w:tcPr>
            <w:tcW w:w="103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7D0B6416" w14:textId="66FC428A" w:rsidR="00383AC2" w:rsidRPr="00B0319D" w:rsidRDefault="009C129C" w:rsidP="00002AB3">
            <w:pPr>
              <w:pStyle w:val="NormalWeb"/>
              <w:spacing w:before="0" w:beforeAutospacing="0" w:after="0" w:afterAutospacing="0"/>
              <w:rPr>
                <w:rFonts w:ascii="Century Gothic" w:hAnsi="Century Gothic"/>
                <w:b/>
              </w:rPr>
            </w:pPr>
            <w:r>
              <w:rPr>
                <w:rFonts w:ascii="Century Gothic" w:hAnsi="Century Gothic"/>
                <w:b/>
              </w:rPr>
              <w:t>Parent &amp; Youth Panel (facilitated by Amanda Metcalf)</w:t>
            </w:r>
          </w:p>
        </w:tc>
      </w:tr>
      <w:tr w:rsidR="00383AC2" w:rsidRPr="007F59FA" w14:paraId="1CA765D2" w14:textId="77777777" w:rsidTr="001347C4">
        <w:trPr>
          <w:trHeight w:val="50"/>
          <w:jc w:val="center"/>
        </w:trPr>
        <w:tc>
          <w:tcPr>
            <w:tcW w:w="103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A734BB3" w14:textId="77777777" w:rsidR="001347C4" w:rsidRDefault="001347C4" w:rsidP="001347C4">
            <w:pPr>
              <w:pStyle w:val="NoSpacing"/>
              <w:rPr>
                <w:rFonts w:ascii="Century Gothic" w:hAnsi="Century Gothic"/>
              </w:rPr>
            </w:pPr>
            <w:r w:rsidRPr="00AA25BB">
              <w:rPr>
                <w:rFonts w:ascii="Century Gothic" w:hAnsi="Century Gothic"/>
              </w:rPr>
              <w:t>Parents and youth shared life experiences and answered questions about barriers to accessing services</w:t>
            </w:r>
            <w:r w:rsidRPr="00257AC6">
              <w:rPr>
                <w:rFonts w:ascii="Century Gothic" w:hAnsi="Century Gothic"/>
              </w:rPr>
              <w:t xml:space="preserve"> </w:t>
            </w:r>
          </w:p>
          <w:p w14:paraId="542BD34A" w14:textId="77777777" w:rsidR="001347C4" w:rsidRPr="00AA25BB" w:rsidRDefault="001347C4" w:rsidP="001347C4">
            <w:pPr>
              <w:pStyle w:val="NoSpacing"/>
              <w:rPr>
                <w:rFonts w:ascii="Century Gothic" w:hAnsi="Century Gothic"/>
              </w:rPr>
            </w:pPr>
          </w:p>
          <w:p w14:paraId="30559FBE" w14:textId="77777777" w:rsidR="001347C4" w:rsidRPr="00AA25BB" w:rsidRDefault="001347C4" w:rsidP="001347C4">
            <w:pPr>
              <w:pStyle w:val="NoSpacing"/>
              <w:rPr>
                <w:rFonts w:ascii="Century Gothic" w:hAnsi="Century Gothic"/>
                <w:b/>
                <w:bCs/>
              </w:rPr>
            </w:pPr>
            <w:r w:rsidRPr="009D753D">
              <w:rPr>
                <w:rFonts w:ascii="Century Gothic" w:hAnsi="Century Gothic"/>
                <w:b/>
                <w:bCs/>
              </w:rPr>
              <w:t>How difficult was it to access services in your area</w:t>
            </w:r>
            <w:r w:rsidRPr="00AA25BB">
              <w:rPr>
                <w:rFonts w:ascii="Century Gothic" w:hAnsi="Century Gothic"/>
                <w:b/>
                <w:bCs/>
              </w:rPr>
              <w:t>?</w:t>
            </w:r>
          </w:p>
          <w:p w14:paraId="5FDDF80A" w14:textId="77777777" w:rsidR="001347C4" w:rsidRPr="009D753D" w:rsidRDefault="001347C4" w:rsidP="001347C4">
            <w:pPr>
              <w:pStyle w:val="NoSpacing"/>
              <w:numPr>
                <w:ilvl w:val="0"/>
                <w:numId w:val="30"/>
              </w:numPr>
              <w:rPr>
                <w:rFonts w:ascii="Century Gothic" w:hAnsi="Century Gothic"/>
              </w:rPr>
            </w:pPr>
            <w:r w:rsidRPr="009D753D">
              <w:rPr>
                <w:rFonts w:ascii="Century Gothic" w:hAnsi="Century Gothic"/>
              </w:rPr>
              <w:t xml:space="preserve">Youth- </w:t>
            </w:r>
            <w:r>
              <w:rPr>
                <w:rFonts w:ascii="Century Gothic" w:hAnsi="Century Gothic"/>
              </w:rPr>
              <w:t xml:space="preserve">felt like they had </w:t>
            </w:r>
            <w:r w:rsidRPr="009D753D">
              <w:rPr>
                <w:rFonts w:ascii="Century Gothic" w:hAnsi="Century Gothic"/>
              </w:rPr>
              <w:t xml:space="preserve">no choice, didn’t know what services I needed. </w:t>
            </w:r>
            <w:r>
              <w:rPr>
                <w:rFonts w:ascii="Century Gothic" w:hAnsi="Century Gothic"/>
              </w:rPr>
              <w:t>They had l</w:t>
            </w:r>
            <w:r w:rsidRPr="009D753D">
              <w:rPr>
                <w:rFonts w:ascii="Century Gothic" w:hAnsi="Century Gothic"/>
              </w:rPr>
              <w:t>ittle notice or explanation for why services are happening</w:t>
            </w:r>
            <w:r>
              <w:rPr>
                <w:rFonts w:ascii="Century Gothic" w:hAnsi="Century Gothic"/>
              </w:rPr>
              <w:t>.</w:t>
            </w:r>
          </w:p>
          <w:p w14:paraId="6181846D" w14:textId="77777777" w:rsidR="001347C4" w:rsidRDefault="001347C4" w:rsidP="001347C4">
            <w:pPr>
              <w:pStyle w:val="NoSpacing"/>
              <w:numPr>
                <w:ilvl w:val="0"/>
                <w:numId w:val="30"/>
              </w:numPr>
              <w:rPr>
                <w:rFonts w:ascii="Century Gothic" w:hAnsi="Century Gothic"/>
              </w:rPr>
            </w:pPr>
            <w:r w:rsidRPr="009D753D">
              <w:rPr>
                <w:rFonts w:ascii="Century Gothic" w:hAnsi="Century Gothic"/>
              </w:rPr>
              <w:t>Parent- you don’t know where all the services are, overwhelming trying to decide which services you/you</w:t>
            </w:r>
            <w:r>
              <w:rPr>
                <w:rFonts w:ascii="Century Gothic" w:hAnsi="Century Gothic"/>
              </w:rPr>
              <w:t>r</w:t>
            </w:r>
            <w:r w:rsidRPr="009D753D">
              <w:rPr>
                <w:rFonts w:ascii="Century Gothic" w:hAnsi="Century Gothic"/>
              </w:rPr>
              <w:t xml:space="preserve"> child needs</w:t>
            </w:r>
            <w:r>
              <w:rPr>
                <w:rFonts w:ascii="Century Gothic" w:hAnsi="Century Gothic"/>
              </w:rPr>
              <w:t>.</w:t>
            </w:r>
          </w:p>
          <w:p w14:paraId="40C23FE9" w14:textId="77777777" w:rsidR="001347C4" w:rsidRDefault="001347C4" w:rsidP="001347C4">
            <w:pPr>
              <w:pStyle w:val="NoSpacing"/>
              <w:numPr>
                <w:ilvl w:val="0"/>
                <w:numId w:val="30"/>
              </w:numPr>
              <w:rPr>
                <w:rFonts w:ascii="Century Gothic" w:hAnsi="Century Gothic"/>
              </w:rPr>
            </w:pPr>
            <w:r>
              <w:rPr>
                <w:rFonts w:ascii="Century Gothic" w:hAnsi="Century Gothic"/>
              </w:rPr>
              <w:t xml:space="preserve">There are services, even in a small town, but they are often hidden in plain sight until your family is in crisis or becomes system involved. </w:t>
            </w:r>
          </w:p>
          <w:p w14:paraId="771AA036" w14:textId="77777777" w:rsidR="001347C4" w:rsidRDefault="001347C4" w:rsidP="001347C4">
            <w:pPr>
              <w:pStyle w:val="NoSpacing"/>
              <w:numPr>
                <w:ilvl w:val="0"/>
                <w:numId w:val="30"/>
              </w:numPr>
              <w:rPr>
                <w:rFonts w:ascii="Century Gothic" w:hAnsi="Century Gothic"/>
              </w:rPr>
            </w:pPr>
            <w:r>
              <w:rPr>
                <w:rFonts w:ascii="Century Gothic" w:hAnsi="Century Gothic"/>
              </w:rPr>
              <w:t xml:space="preserve">Limited choice in therapists/providers </w:t>
            </w:r>
          </w:p>
          <w:p w14:paraId="53813E43" w14:textId="77777777" w:rsidR="001347C4" w:rsidRDefault="001347C4" w:rsidP="001347C4">
            <w:pPr>
              <w:pStyle w:val="NoSpacing"/>
              <w:rPr>
                <w:rFonts w:ascii="Century Gothic" w:hAnsi="Century Gothic"/>
                <w:b/>
                <w:bCs/>
              </w:rPr>
            </w:pPr>
          </w:p>
          <w:p w14:paraId="203E79EB" w14:textId="77777777" w:rsidR="001347C4" w:rsidRPr="009D753D" w:rsidRDefault="001347C4" w:rsidP="001347C4">
            <w:pPr>
              <w:pStyle w:val="NoSpacing"/>
              <w:rPr>
                <w:rFonts w:ascii="Century Gothic" w:hAnsi="Century Gothic"/>
                <w:b/>
                <w:bCs/>
              </w:rPr>
            </w:pPr>
            <w:r w:rsidRPr="009D753D">
              <w:rPr>
                <w:rFonts w:ascii="Century Gothic" w:hAnsi="Century Gothic"/>
                <w:b/>
                <w:bCs/>
              </w:rPr>
              <w:lastRenderedPageBreak/>
              <w:t>What are some barriers you experienced while seeking services?</w:t>
            </w:r>
          </w:p>
          <w:p w14:paraId="17D7DD3A" w14:textId="77777777" w:rsidR="001347C4" w:rsidRDefault="001347C4" w:rsidP="001347C4">
            <w:pPr>
              <w:pStyle w:val="NoSpacing"/>
              <w:numPr>
                <w:ilvl w:val="0"/>
                <w:numId w:val="31"/>
              </w:numPr>
              <w:rPr>
                <w:rFonts w:ascii="Century Gothic" w:hAnsi="Century Gothic"/>
              </w:rPr>
            </w:pPr>
            <w:r>
              <w:rPr>
                <w:rFonts w:ascii="Century Gothic" w:hAnsi="Century Gothic"/>
              </w:rPr>
              <w:t>Judgement (coming from rural areas, being perceived as poor or less educated)</w:t>
            </w:r>
          </w:p>
          <w:p w14:paraId="4F4EBE08" w14:textId="77777777" w:rsidR="001347C4" w:rsidRDefault="001347C4" w:rsidP="001347C4">
            <w:pPr>
              <w:pStyle w:val="NoSpacing"/>
              <w:numPr>
                <w:ilvl w:val="0"/>
                <w:numId w:val="31"/>
              </w:numPr>
              <w:rPr>
                <w:rFonts w:ascii="Century Gothic" w:hAnsi="Century Gothic"/>
              </w:rPr>
            </w:pPr>
            <w:r>
              <w:rPr>
                <w:rFonts w:ascii="Century Gothic" w:hAnsi="Century Gothic"/>
              </w:rPr>
              <w:t>Awareness/education about services</w:t>
            </w:r>
          </w:p>
          <w:p w14:paraId="1ADD0915" w14:textId="77777777" w:rsidR="001347C4" w:rsidRDefault="001347C4" w:rsidP="001347C4">
            <w:pPr>
              <w:pStyle w:val="NoSpacing"/>
              <w:numPr>
                <w:ilvl w:val="0"/>
                <w:numId w:val="31"/>
              </w:numPr>
              <w:rPr>
                <w:rFonts w:ascii="Century Gothic" w:hAnsi="Century Gothic"/>
              </w:rPr>
            </w:pPr>
            <w:r>
              <w:rPr>
                <w:rFonts w:ascii="Century Gothic" w:hAnsi="Century Gothic"/>
              </w:rPr>
              <w:t xml:space="preserve">Not feeling heard by providers </w:t>
            </w:r>
          </w:p>
          <w:p w14:paraId="2CB22BBE" w14:textId="77777777" w:rsidR="001347C4" w:rsidRDefault="001347C4" w:rsidP="001347C4">
            <w:pPr>
              <w:pStyle w:val="NoSpacing"/>
              <w:numPr>
                <w:ilvl w:val="0"/>
                <w:numId w:val="31"/>
              </w:numPr>
              <w:rPr>
                <w:rFonts w:ascii="Century Gothic" w:hAnsi="Century Gothic"/>
              </w:rPr>
            </w:pPr>
            <w:r>
              <w:rPr>
                <w:rFonts w:ascii="Century Gothic" w:hAnsi="Century Gothic"/>
              </w:rPr>
              <w:t>Continuous change in therapists</w:t>
            </w:r>
          </w:p>
          <w:p w14:paraId="4A44EBF1" w14:textId="77777777" w:rsidR="001347C4" w:rsidRDefault="001347C4" w:rsidP="001347C4">
            <w:pPr>
              <w:pStyle w:val="NoSpacing"/>
              <w:rPr>
                <w:rFonts w:ascii="Century Gothic" w:hAnsi="Century Gothic"/>
                <w:b/>
                <w:bCs/>
              </w:rPr>
            </w:pPr>
          </w:p>
          <w:p w14:paraId="511C672C" w14:textId="77777777" w:rsidR="001347C4" w:rsidRPr="00257AC6" w:rsidRDefault="001347C4" w:rsidP="001347C4">
            <w:pPr>
              <w:pStyle w:val="NoSpacing"/>
              <w:rPr>
                <w:rFonts w:ascii="Century Gothic" w:hAnsi="Century Gothic"/>
                <w:b/>
                <w:bCs/>
              </w:rPr>
            </w:pPr>
            <w:r w:rsidRPr="00257AC6">
              <w:rPr>
                <w:rFonts w:ascii="Century Gothic" w:hAnsi="Century Gothic"/>
                <w:b/>
                <w:bCs/>
              </w:rPr>
              <w:t>Who was your biggest supporte</w:t>
            </w:r>
            <w:r>
              <w:rPr>
                <w:rFonts w:ascii="Century Gothic" w:hAnsi="Century Gothic"/>
                <w:b/>
                <w:bCs/>
              </w:rPr>
              <w:t>r</w:t>
            </w:r>
            <w:r w:rsidRPr="00257AC6">
              <w:rPr>
                <w:rFonts w:ascii="Century Gothic" w:hAnsi="Century Gothic"/>
                <w:b/>
                <w:bCs/>
              </w:rPr>
              <w:t xml:space="preserve"> while you were in the system?</w:t>
            </w:r>
          </w:p>
          <w:p w14:paraId="49AEEF08" w14:textId="77777777" w:rsidR="001347C4" w:rsidRDefault="001347C4" w:rsidP="001347C4">
            <w:pPr>
              <w:pStyle w:val="NoSpacing"/>
              <w:numPr>
                <w:ilvl w:val="0"/>
                <w:numId w:val="32"/>
              </w:numPr>
              <w:rPr>
                <w:rFonts w:ascii="Century Gothic" w:hAnsi="Century Gothic"/>
              </w:rPr>
            </w:pPr>
            <w:r>
              <w:rPr>
                <w:rFonts w:ascii="Century Gothic" w:hAnsi="Century Gothic"/>
              </w:rPr>
              <w:t xml:space="preserve">Peer support </w:t>
            </w:r>
          </w:p>
          <w:p w14:paraId="5714DCE6" w14:textId="77777777" w:rsidR="001347C4" w:rsidRDefault="001347C4" w:rsidP="001347C4">
            <w:pPr>
              <w:pStyle w:val="NoSpacing"/>
              <w:numPr>
                <w:ilvl w:val="0"/>
                <w:numId w:val="32"/>
              </w:numPr>
              <w:rPr>
                <w:rFonts w:ascii="Century Gothic" w:hAnsi="Century Gothic"/>
              </w:rPr>
            </w:pPr>
            <w:r>
              <w:rPr>
                <w:rFonts w:ascii="Century Gothic" w:hAnsi="Century Gothic"/>
              </w:rPr>
              <w:t>Wrap Around Case Manager</w:t>
            </w:r>
          </w:p>
          <w:p w14:paraId="566B38F9" w14:textId="77777777" w:rsidR="001347C4" w:rsidRPr="000C1133" w:rsidRDefault="001347C4" w:rsidP="001347C4">
            <w:pPr>
              <w:pStyle w:val="NoSpacing"/>
              <w:numPr>
                <w:ilvl w:val="0"/>
                <w:numId w:val="32"/>
              </w:numPr>
              <w:rPr>
                <w:rFonts w:ascii="Century Gothic" w:hAnsi="Century Gothic"/>
              </w:rPr>
            </w:pPr>
            <w:r w:rsidRPr="000C1133">
              <w:rPr>
                <w:rFonts w:ascii="Century Gothic" w:hAnsi="Century Gothic"/>
              </w:rPr>
              <w:t>Therapist pointed out natural supports that I did not realize</w:t>
            </w:r>
          </w:p>
          <w:p w14:paraId="6A7584FE" w14:textId="77777777" w:rsidR="001347C4" w:rsidRDefault="001347C4" w:rsidP="001347C4">
            <w:pPr>
              <w:pStyle w:val="NoSpacing"/>
              <w:rPr>
                <w:rFonts w:ascii="Century Gothic" w:hAnsi="Century Gothic"/>
                <w:b/>
                <w:bCs/>
              </w:rPr>
            </w:pPr>
          </w:p>
          <w:p w14:paraId="397BEAA0" w14:textId="77777777" w:rsidR="001347C4" w:rsidRPr="00AA25BB" w:rsidRDefault="001347C4" w:rsidP="001347C4">
            <w:pPr>
              <w:pStyle w:val="NoSpacing"/>
              <w:rPr>
                <w:rFonts w:ascii="Century Gothic" w:hAnsi="Century Gothic"/>
                <w:b/>
                <w:bCs/>
              </w:rPr>
            </w:pPr>
            <w:r w:rsidRPr="00AA25BB">
              <w:rPr>
                <w:rFonts w:ascii="Century Gothic" w:hAnsi="Century Gothic"/>
                <w:b/>
                <w:bCs/>
              </w:rPr>
              <w:t xml:space="preserve">What do you want partners and those working in the system to know about </w:t>
            </w:r>
            <w:r>
              <w:rPr>
                <w:rFonts w:ascii="Century Gothic" w:hAnsi="Century Gothic"/>
                <w:b/>
                <w:bCs/>
              </w:rPr>
              <w:t xml:space="preserve">system involved </w:t>
            </w:r>
            <w:r w:rsidRPr="00AA25BB">
              <w:rPr>
                <w:rFonts w:ascii="Century Gothic" w:hAnsi="Century Gothic"/>
                <w:b/>
                <w:bCs/>
              </w:rPr>
              <w:t>youth and families?</w:t>
            </w:r>
          </w:p>
          <w:p w14:paraId="61E4DA9C" w14:textId="77777777" w:rsidR="001347C4" w:rsidRDefault="001347C4" w:rsidP="001347C4">
            <w:pPr>
              <w:pStyle w:val="NoSpacing"/>
              <w:numPr>
                <w:ilvl w:val="0"/>
                <w:numId w:val="30"/>
              </w:numPr>
              <w:rPr>
                <w:rFonts w:ascii="Century Gothic" w:hAnsi="Century Gothic"/>
              </w:rPr>
            </w:pPr>
            <w:r w:rsidRPr="00257AC6">
              <w:rPr>
                <w:rFonts w:ascii="Century Gothic" w:hAnsi="Century Gothic"/>
              </w:rPr>
              <w:t>Families are struggling</w:t>
            </w:r>
            <w:r>
              <w:rPr>
                <w:rFonts w:ascii="Century Gothic" w:hAnsi="Century Gothic"/>
              </w:rPr>
              <w:t xml:space="preserve"> and need to be heard</w:t>
            </w:r>
          </w:p>
          <w:p w14:paraId="23A36E63" w14:textId="77777777" w:rsidR="001347C4" w:rsidRDefault="001347C4" w:rsidP="001347C4">
            <w:pPr>
              <w:pStyle w:val="NoSpacing"/>
              <w:numPr>
                <w:ilvl w:val="0"/>
                <w:numId w:val="30"/>
              </w:numPr>
              <w:rPr>
                <w:rFonts w:ascii="Century Gothic" w:hAnsi="Century Gothic"/>
              </w:rPr>
            </w:pPr>
            <w:r>
              <w:rPr>
                <w:rFonts w:ascii="Century Gothic" w:hAnsi="Century Gothic"/>
              </w:rPr>
              <w:t>Families are terrified and do not process all the information presented to them by DCBS</w:t>
            </w:r>
          </w:p>
          <w:p w14:paraId="4FCE8C07" w14:textId="77777777" w:rsidR="001347C4" w:rsidRDefault="001347C4" w:rsidP="001347C4">
            <w:pPr>
              <w:pStyle w:val="NoSpacing"/>
              <w:numPr>
                <w:ilvl w:val="1"/>
                <w:numId w:val="30"/>
              </w:numPr>
              <w:rPr>
                <w:rFonts w:ascii="Century Gothic" w:hAnsi="Century Gothic"/>
              </w:rPr>
            </w:pPr>
            <w:r>
              <w:rPr>
                <w:rFonts w:ascii="Century Gothic" w:hAnsi="Century Gothic"/>
              </w:rPr>
              <w:t>Being patient, knowing parents are overwhelmed</w:t>
            </w:r>
          </w:p>
          <w:p w14:paraId="41DECDFF" w14:textId="77777777" w:rsidR="001347C4" w:rsidRDefault="001347C4" w:rsidP="001347C4">
            <w:pPr>
              <w:pStyle w:val="NoSpacing"/>
              <w:numPr>
                <w:ilvl w:val="0"/>
                <w:numId w:val="30"/>
              </w:numPr>
              <w:rPr>
                <w:rFonts w:ascii="Century Gothic" w:hAnsi="Century Gothic"/>
              </w:rPr>
            </w:pPr>
            <w:r>
              <w:rPr>
                <w:rFonts w:ascii="Century Gothic" w:hAnsi="Century Gothic"/>
              </w:rPr>
              <w:t>No choice in services; you can ask questions if your worker is open to answering questions. Likely to take all suggestions out of fear.</w:t>
            </w:r>
          </w:p>
          <w:p w14:paraId="1B91873B" w14:textId="77777777" w:rsidR="001347C4" w:rsidRDefault="001347C4" w:rsidP="001347C4">
            <w:pPr>
              <w:pStyle w:val="NoSpacing"/>
              <w:numPr>
                <w:ilvl w:val="0"/>
                <w:numId w:val="30"/>
              </w:numPr>
              <w:rPr>
                <w:rFonts w:ascii="Century Gothic" w:hAnsi="Century Gothic"/>
              </w:rPr>
            </w:pPr>
            <w:r>
              <w:rPr>
                <w:rFonts w:ascii="Century Gothic" w:hAnsi="Century Gothic"/>
              </w:rPr>
              <w:t>Parent felt like they had to listen and afraid to speak or ask for help</w:t>
            </w:r>
          </w:p>
          <w:p w14:paraId="38FDA2DF" w14:textId="77777777" w:rsidR="001347C4" w:rsidRPr="00AA25BB" w:rsidRDefault="001347C4" w:rsidP="001347C4">
            <w:pPr>
              <w:pStyle w:val="NoSpacing"/>
              <w:numPr>
                <w:ilvl w:val="0"/>
                <w:numId w:val="30"/>
              </w:numPr>
              <w:rPr>
                <w:rFonts w:ascii="Century Gothic" w:hAnsi="Century Gothic"/>
              </w:rPr>
            </w:pPr>
            <w:r>
              <w:rPr>
                <w:rFonts w:ascii="Century Gothic" w:hAnsi="Century Gothic"/>
              </w:rPr>
              <w:t xml:space="preserve">In initial meetings no one discussed recovery; you get a plan or list of tasks or a diagnosis from a provider, but no focus on recovery/hope for the situation at hand. </w:t>
            </w:r>
          </w:p>
          <w:p w14:paraId="755E26F1" w14:textId="77777777" w:rsidR="001347C4" w:rsidRPr="00AA25BB" w:rsidRDefault="001347C4" w:rsidP="001347C4">
            <w:pPr>
              <w:pStyle w:val="NoSpacing"/>
              <w:rPr>
                <w:rFonts w:ascii="Century Gothic" w:hAnsi="Century Gothic"/>
                <w:highlight w:val="yellow"/>
              </w:rPr>
            </w:pPr>
          </w:p>
          <w:p w14:paraId="3808D4E7" w14:textId="77777777" w:rsidR="001347C4" w:rsidRPr="00AA25BB" w:rsidRDefault="001347C4" w:rsidP="001347C4">
            <w:pPr>
              <w:pStyle w:val="NoSpacing"/>
              <w:rPr>
                <w:rFonts w:ascii="Century Gothic" w:hAnsi="Century Gothic"/>
                <w:b/>
                <w:bCs/>
              </w:rPr>
            </w:pPr>
            <w:r w:rsidRPr="00AA25BB">
              <w:rPr>
                <w:rFonts w:ascii="Century Gothic" w:hAnsi="Century Gothic"/>
                <w:b/>
                <w:bCs/>
              </w:rPr>
              <w:t>How can we get the word out about services/supports to parents/youth in our communities?</w:t>
            </w:r>
          </w:p>
          <w:p w14:paraId="45DC6461" w14:textId="77777777" w:rsidR="001347C4" w:rsidRDefault="001347C4" w:rsidP="001347C4">
            <w:pPr>
              <w:pStyle w:val="NoSpacing"/>
              <w:numPr>
                <w:ilvl w:val="0"/>
                <w:numId w:val="30"/>
              </w:numPr>
              <w:rPr>
                <w:rFonts w:ascii="Century Gothic" w:hAnsi="Century Gothic"/>
              </w:rPr>
            </w:pPr>
            <w:r w:rsidRPr="00D84397">
              <w:rPr>
                <w:rFonts w:ascii="Century Gothic" w:hAnsi="Century Gothic"/>
              </w:rPr>
              <w:t xml:space="preserve">We don’t hear the success stories in the community or in the news. </w:t>
            </w:r>
            <w:r>
              <w:rPr>
                <w:rFonts w:ascii="Century Gothic" w:hAnsi="Century Gothic"/>
              </w:rPr>
              <w:t>We should promote successes in the community.</w:t>
            </w:r>
          </w:p>
          <w:p w14:paraId="3303BB80" w14:textId="77777777" w:rsidR="001347C4" w:rsidRDefault="001347C4" w:rsidP="001347C4">
            <w:pPr>
              <w:pStyle w:val="NoSpacing"/>
              <w:numPr>
                <w:ilvl w:val="0"/>
                <w:numId w:val="30"/>
              </w:numPr>
              <w:rPr>
                <w:rFonts w:ascii="Century Gothic" w:hAnsi="Century Gothic"/>
              </w:rPr>
            </w:pPr>
            <w:r>
              <w:rPr>
                <w:rFonts w:ascii="Century Gothic" w:hAnsi="Century Gothic"/>
              </w:rPr>
              <w:t xml:space="preserve">Television in community waiting rooms could promote those stories, such as CMHC, DCBS, medical providers, etc. </w:t>
            </w:r>
          </w:p>
          <w:p w14:paraId="313CE44F" w14:textId="77777777" w:rsidR="001347C4" w:rsidRDefault="001347C4" w:rsidP="001347C4">
            <w:pPr>
              <w:pStyle w:val="NoSpacing"/>
              <w:numPr>
                <w:ilvl w:val="0"/>
                <w:numId w:val="30"/>
              </w:numPr>
              <w:rPr>
                <w:rFonts w:ascii="Century Gothic" w:hAnsi="Century Gothic"/>
              </w:rPr>
            </w:pPr>
            <w:r>
              <w:rPr>
                <w:rFonts w:ascii="Century Gothic" w:hAnsi="Century Gothic"/>
              </w:rPr>
              <w:t>Detention Centers</w:t>
            </w:r>
          </w:p>
          <w:p w14:paraId="080F7721" w14:textId="77777777" w:rsidR="001347C4" w:rsidRDefault="001347C4" w:rsidP="001347C4">
            <w:pPr>
              <w:pStyle w:val="NoSpacing"/>
              <w:ind w:left="720"/>
              <w:rPr>
                <w:rFonts w:ascii="Century Gothic" w:hAnsi="Century Gothic"/>
              </w:rPr>
            </w:pPr>
          </w:p>
          <w:p w14:paraId="5459EAF4" w14:textId="77777777" w:rsidR="001347C4" w:rsidRDefault="001347C4" w:rsidP="001347C4">
            <w:pPr>
              <w:pStyle w:val="NoSpacing"/>
              <w:rPr>
                <w:rFonts w:ascii="Century Gothic" w:hAnsi="Century Gothic"/>
                <w:b/>
                <w:bCs/>
              </w:rPr>
            </w:pPr>
            <w:r w:rsidRPr="00AA25BB">
              <w:rPr>
                <w:rFonts w:ascii="Century Gothic" w:hAnsi="Century Gothic"/>
                <w:b/>
                <w:bCs/>
              </w:rPr>
              <w:t>Any questions/comments</w:t>
            </w:r>
            <w:r>
              <w:rPr>
                <w:rFonts w:ascii="Century Gothic" w:hAnsi="Century Gothic"/>
                <w:b/>
                <w:bCs/>
              </w:rPr>
              <w:t>?</w:t>
            </w:r>
          </w:p>
          <w:p w14:paraId="189774CD" w14:textId="77777777" w:rsidR="001347C4" w:rsidRDefault="001347C4" w:rsidP="001347C4">
            <w:pPr>
              <w:pStyle w:val="NoSpacing"/>
              <w:rPr>
                <w:rFonts w:ascii="Century Gothic" w:hAnsi="Century Gothic"/>
              </w:rPr>
            </w:pPr>
            <w:r w:rsidRPr="00D801FA">
              <w:rPr>
                <w:rFonts w:ascii="Century Gothic" w:hAnsi="Century Gothic"/>
              </w:rPr>
              <w:t>Families denying that there is a problem occurs often at DCBS, which makes sense because families are afraid—how could DCBS mitigate this defensiveness?</w:t>
            </w:r>
          </w:p>
          <w:p w14:paraId="05688E01" w14:textId="77777777" w:rsidR="001347C4" w:rsidRDefault="001347C4" w:rsidP="001347C4">
            <w:pPr>
              <w:pStyle w:val="NoSpacing"/>
              <w:numPr>
                <w:ilvl w:val="0"/>
                <w:numId w:val="33"/>
              </w:numPr>
              <w:rPr>
                <w:rFonts w:ascii="Century Gothic" w:hAnsi="Century Gothic"/>
              </w:rPr>
            </w:pPr>
            <w:r>
              <w:rPr>
                <w:rFonts w:ascii="Century Gothic" w:hAnsi="Century Gothic"/>
              </w:rPr>
              <w:t xml:space="preserve">Approaching in a non-punitive way, offering supports &amp; resources for the needs of the family/parent. </w:t>
            </w:r>
          </w:p>
          <w:p w14:paraId="171C7251" w14:textId="77777777" w:rsidR="001347C4" w:rsidRDefault="001347C4" w:rsidP="001347C4">
            <w:pPr>
              <w:pStyle w:val="NoSpacing"/>
              <w:numPr>
                <w:ilvl w:val="0"/>
                <w:numId w:val="33"/>
              </w:numPr>
              <w:rPr>
                <w:rFonts w:ascii="Century Gothic" w:hAnsi="Century Gothic"/>
              </w:rPr>
            </w:pPr>
            <w:r>
              <w:rPr>
                <w:rFonts w:ascii="Century Gothic" w:hAnsi="Century Gothic"/>
              </w:rPr>
              <w:t xml:space="preserve">Removing judgement and making room for communication—reiterating that they are here to help. Letting parents know there are others like </w:t>
            </w:r>
            <w:proofErr w:type="gramStart"/>
            <w:r>
              <w:rPr>
                <w:rFonts w:ascii="Century Gothic" w:hAnsi="Century Gothic"/>
              </w:rPr>
              <w:t>you</w:t>
            </w:r>
            <w:proofErr w:type="gramEnd"/>
            <w:r>
              <w:rPr>
                <w:rFonts w:ascii="Century Gothic" w:hAnsi="Century Gothic"/>
              </w:rPr>
              <w:t xml:space="preserve"> and this is what helped. </w:t>
            </w:r>
          </w:p>
          <w:p w14:paraId="395A3883" w14:textId="77777777" w:rsidR="001347C4" w:rsidRDefault="001347C4" w:rsidP="001347C4">
            <w:pPr>
              <w:pStyle w:val="NoSpacing"/>
              <w:ind w:left="720"/>
              <w:rPr>
                <w:rFonts w:ascii="Century Gothic" w:hAnsi="Century Gothic"/>
              </w:rPr>
            </w:pPr>
          </w:p>
          <w:p w14:paraId="5536BE13" w14:textId="77777777" w:rsidR="001347C4" w:rsidRDefault="001347C4" w:rsidP="001347C4">
            <w:pPr>
              <w:pStyle w:val="NoSpacing"/>
              <w:rPr>
                <w:rFonts w:ascii="Century Gothic" w:hAnsi="Century Gothic"/>
              </w:rPr>
            </w:pPr>
            <w:r>
              <w:rPr>
                <w:rFonts w:ascii="Century Gothic" w:hAnsi="Century Gothic"/>
              </w:rPr>
              <w:t>How can you reach out to an aged-out youth you believe needs help?</w:t>
            </w:r>
          </w:p>
          <w:p w14:paraId="3026B97E" w14:textId="77777777" w:rsidR="001347C4" w:rsidRDefault="001347C4" w:rsidP="001347C4">
            <w:pPr>
              <w:pStyle w:val="NoSpacing"/>
              <w:numPr>
                <w:ilvl w:val="0"/>
                <w:numId w:val="34"/>
              </w:numPr>
              <w:rPr>
                <w:rFonts w:ascii="Century Gothic" w:hAnsi="Century Gothic"/>
              </w:rPr>
            </w:pPr>
            <w:r>
              <w:rPr>
                <w:rFonts w:ascii="Century Gothic" w:hAnsi="Century Gothic"/>
              </w:rPr>
              <w:t xml:space="preserve">Start with a conversation to build a connection </w:t>
            </w:r>
          </w:p>
          <w:p w14:paraId="58A6E167" w14:textId="77777777" w:rsidR="001347C4" w:rsidRPr="005A0180" w:rsidRDefault="001347C4" w:rsidP="001347C4">
            <w:pPr>
              <w:pStyle w:val="NoSpacing"/>
              <w:numPr>
                <w:ilvl w:val="0"/>
                <w:numId w:val="34"/>
              </w:numPr>
              <w:rPr>
                <w:rFonts w:ascii="Century Gothic" w:hAnsi="Century Gothic"/>
              </w:rPr>
            </w:pPr>
            <w:r>
              <w:rPr>
                <w:rFonts w:ascii="Century Gothic" w:hAnsi="Century Gothic"/>
              </w:rPr>
              <w:t>Authenticity helps</w:t>
            </w:r>
          </w:p>
          <w:p w14:paraId="1B4C2590" w14:textId="77777777" w:rsidR="001347C4" w:rsidRDefault="001347C4"/>
          <w:tbl>
            <w:tblPr>
              <w:tblStyle w:val="TableGrid1"/>
              <w:tblW w:w="10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525"/>
            </w:tblGrid>
            <w:tr w:rsidR="001347C4" w:rsidRPr="007F59FA" w14:paraId="4D3A1CE5" w14:textId="77777777" w:rsidTr="00B41AFC">
              <w:trPr>
                <w:trHeight w:val="124"/>
                <w:jc w:val="center"/>
              </w:trPr>
              <w:tc>
                <w:tcPr>
                  <w:tcW w:w="105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4975F4B8" w14:textId="77777777" w:rsidR="001347C4" w:rsidRPr="00B0319D" w:rsidRDefault="001347C4" w:rsidP="001347C4">
                  <w:pPr>
                    <w:pStyle w:val="NormalWeb"/>
                    <w:spacing w:before="0" w:beforeAutospacing="0" w:after="0" w:afterAutospacing="0"/>
                    <w:rPr>
                      <w:rFonts w:ascii="Century Gothic" w:hAnsi="Century Gothic"/>
                      <w:b/>
                    </w:rPr>
                  </w:pPr>
                  <w:r w:rsidRPr="00B0319D">
                    <w:rPr>
                      <w:rFonts w:ascii="Century Gothic" w:hAnsi="Century Gothic"/>
                      <w:b/>
                    </w:rPr>
                    <w:t>Presentation:</w:t>
                  </w:r>
                  <w:r>
                    <w:rPr>
                      <w:rFonts w:ascii="Century Gothic" w:hAnsi="Century Gothic"/>
                      <w:b/>
                    </w:rPr>
                    <w:t xml:space="preserve"> Positive ACES, Amy Jeffers </w:t>
                  </w:r>
                </w:p>
              </w:tc>
            </w:tr>
            <w:tr w:rsidR="001347C4" w:rsidRPr="007F59FA" w14:paraId="054112E7" w14:textId="77777777" w:rsidTr="00B41AFC">
              <w:trPr>
                <w:trHeight w:val="2852"/>
                <w:jc w:val="center"/>
              </w:trPr>
              <w:tc>
                <w:tcPr>
                  <w:tcW w:w="105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973662A" w14:textId="77777777" w:rsidR="001347C4" w:rsidRPr="00AA25BB" w:rsidRDefault="001347C4" w:rsidP="001347C4">
                  <w:pPr>
                    <w:pStyle w:val="BodyCopy"/>
                    <w:rPr>
                      <w:rFonts w:ascii="Century Gothic" w:hAnsi="Century Gothic"/>
                      <w:b/>
                      <w:bCs/>
                      <w:sz w:val="22"/>
                    </w:rPr>
                  </w:pPr>
                  <w:r w:rsidRPr="00AA25BB">
                    <w:rPr>
                      <w:rFonts w:ascii="Century Gothic" w:hAnsi="Century Gothic"/>
                      <w:b/>
                      <w:bCs/>
                      <w:sz w:val="22"/>
                    </w:rPr>
                    <w:t xml:space="preserve">PCE refers to Positive Childhood Experiences </w:t>
                  </w:r>
                </w:p>
                <w:p w14:paraId="6B234574" w14:textId="77777777" w:rsidR="001347C4" w:rsidRPr="00AA25BB" w:rsidRDefault="001347C4" w:rsidP="001347C4">
                  <w:pPr>
                    <w:pStyle w:val="BodyCopy"/>
                    <w:numPr>
                      <w:ilvl w:val="0"/>
                      <w:numId w:val="29"/>
                    </w:numPr>
                    <w:rPr>
                      <w:rFonts w:ascii="Century Gothic" w:hAnsi="Century Gothic"/>
                      <w:sz w:val="22"/>
                    </w:rPr>
                  </w:pPr>
                  <w:r w:rsidRPr="00AA25BB">
                    <w:rPr>
                      <w:rFonts w:ascii="Century Gothic" w:hAnsi="Century Gothic"/>
                      <w:sz w:val="22"/>
                    </w:rPr>
                    <w:t xml:space="preserve">ACE (adverse childhood experiences) have a huge impact on growing youth and leads to other negative impacts further in their lives. </w:t>
                  </w:r>
                </w:p>
                <w:p w14:paraId="432C5812" w14:textId="527677AE" w:rsidR="001347C4" w:rsidRPr="000C1133" w:rsidRDefault="001347C4" w:rsidP="001347C4">
                  <w:pPr>
                    <w:pStyle w:val="BodyCopy"/>
                    <w:numPr>
                      <w:ilvl w:val="0"/>
                      <w:numId w:val="29"/>
                    </w:numPr>
                    <w:rPr>
                      <w:rFonts w:ascii="Century Gothic" w:hAnsi="Century Gothic"/>
                      <w:sz w:val="22"/>
                    </w:rPr>
                  </w:pPr>
                  <w:r w:rsidRPr="000C1133">
                    <w:rPr>
                      <w:rFonts w:ascii="Century Gothic" w:hAnsi="Century Gothic"/>
                      <w:sz w:val="22"/>
                    </w:rPr>
                    <w:t>PCE Study 2019, which showed that PCEs can mediate ACE. However, research is new in this field. Examples include felt safe at home, enjoyed community traditions, felt heard by a family member/friend</w:t>
                  </w:r>
                  <w:r>
                    <w:rPr>
                      <w:rFonts w:ascii="Century Gothic" w:hAnsi="Century Gothic"/>
                      <w:sz w:val="22"/>
                    </w:rPr>
                    <w:t>, etc.</w:t>
                  </w:r>
                </w:p>
                <w:p w14:paraId="173B77CB" w14:textId="77777777" w:rsidR="001347C4" w:rsidRPr="00AA25BB" w:rsidRDefault="001347C4" w:rsidP="001347C4">
                  <w:pPr>
                    <w:pStyle w:val="BodyCopy"/>
                    <w:numPr>
                      <w:ilvl w:val="0"/>
                      <w:numId w:val="29"/>
                    </w:numPr>
                    <w:rPr>
                      <w:rFonts w:ascii="Century Gothic" w:hAnsi="Century Gothic"/>
                      <w:sz w:val="22"/>
                    </w:rPr>
                  </w:pPr>
                  <w:r w:rsidRPr="00AA25BB">
                    <w:rPr>
                      <w:rFonts w:ascii="Century Gothic" w:hAnsi="Century Gothic"/>
                      <w:sz w:val="22"/>
                    </w:rPr>
                    <w:t xml:space="preserve">Call to action: we must be deliberate about providing PCEs </w:t>
                  </w:r>
                </w:p>
                <w:p w14:paraId="5F6F64A3" w14:textId="77777777" w:rsidR="001347C4" w:rsidRPr="00AA25BB" w:rsidRDefault="001347C4" w:rsidP="001347C4">
                  <w:pPr>
                    <w:pStyle w:val="BodyCopy"/>
                    <w:numPr>
                      <w:ilvl w:val="0"/>
                      <w:numId w:val="29"/>
                    </w:numPr>
                    <w:rPr>
                      <w:rFonts w:ascii="Century Gothic" w:hAnsi="Century Gothic"/>
                      <w:sz w:val="22"/>
                    </w:rPr>
                  </w:pPr>
                  <w:r w:rsidRPr="00AA25BB">
                    <w:rPr>
                      <w:rFonts w:ascii="Century Gothic" w:hAnsi="Century Gothic"/>
                      <w:sz w:val="22"/>
                    </w:rPr>
                    <w:t xml:space="preserve">Every moment matters and anyone can make a difference in a child’s life. </w:t>
                  </w:r>
                </w:p>
                <w:p w14:paraId="4F749C67" w14:textId="77777777" w:rsidR="001347C4" w:rsidRPr="00AA25BB" w:rsidRDefault="001347C4" w:rsidP="001347C4">
                  <w:pPr>
                    <w:pStyle w:val="BodyCopy"/>
                    <w:numPr>
                      <w:ilvl w:val="0"/>
                      <w:numId w:val="29"/>
                    </w:numPr>
                    <w:rPr>
                      <w:rFonts w:ascii="Century Gothic" w:hAnsi="Century Gothic"/>
                      <w:sz w:val="22"/>
                    </w:rPr>
                  </w:pPr>
                  <w:r w:rsidRPr="00AA25BB">
                    <w:rPr>
                      <w:rFonts w:ascii="Century Gothic" w:hAnsi="Century Gothic"/>
                      <w:sz w:val="22"/>
                    </w:rPr>
                    <w:t xml:space="preserve">Key points: Reframe dialogue, PCEs prioritizes positivity and possibility; good mental health is not just the absence of adversity. </w:t>
                  </w:r>
                </w:p>
                <w:p w14:paraId="47A0F76E" w14:textId="77777777" w:rsidR="001347C4" w:rsidRPr="00D63DC7" w:rsidRDefault="001347C4" w:rsidP="001347C4">
                  <w:pPr>
                    <w:pStyle w:val="NoSpacing"/>
                    <w:rPr>
                      <w:rFonts w:ascii="Century Gothic" w:hAnsi="Century Gothic" w:cs="Arial"/>
                      <w:sz w:val="24"/>
                      <w:szCs w:val="24"/>
                    </w:rPr>
                  </w:pPr>
                </w:p>
              </w:tc>
            </w:tr>
          </w:tbl>
          <w:tbl>
            <w:tblPr>
              <w:tblStyle w:val="TableGrid"/>
              <w:tblW w:w="10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669"/>
              <w:gridCol w:w="2245"/>
              <w:gridCol w:w="1622"/>
            </w:tblGrid>
            <w:tr w:rsidR="001347C4" w:rsidRPr="006B6832" w14:paraId="09ED0F66" w14:textId="77777777" w:rsidTr="00B41AFC">
              <w:trPr>
                <w:trHeight w:val="467"/>
                <w:jc w:val="center"/>
              </w:trPr>
              <w:tc>
                <w:tcPr>
                  <w:tcW w:w="66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2C7ED686"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Action Items</w:t>
                  </w:r>
                </w:p>
              </w:tc>
              <w:tc>
                <w:tcPr>
                  <w:tcW w:w="2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18F8ABC6"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Person Responsible</w:t>
                  </w:r>
                </w:p>
              </w:tc>
              <w:tc>
                <w:tcPr>
                  <w:tcW w:w="162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16E27D49"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Deadline</w:t>
                  </w:r>
                </w:p>
              </w:tc>
            </w:tr>
            <w:tr w:rsidR="001347C4" w:rsidRPr="006B6832" w14:paraId="44769E16" w14:textId="77777777" w:rsidTr="00B41AFC">
              <w:trPr>
                <w:trHeight w:val="197"/>
                <w:jc w:val="center"/>
              </w:trPr>
              <w:tc>
                <w:tcPr>
                  <w:tcW w:w="66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674602B" w14:textId="1BA98612" w:rsidR="001347C4" w:rsidRDefault="001347C4" w:rsidP="001347C4">
                  <w:pPr>
                    <w:pStyle w:val="BodyCopy"/>
                    <w:rPr>
                      <w:rFonts w:ascii="Century Gothic" w:hAnsi="Century Gothic" w:cs="Arial"/>
                      <w:sz w:val="22"/>
                    </w:rPr>
                  </w:pPr>
                  <w:r>
                    <w:rPr>
                      <w:rFonts w:ascii="Century Gothic" w:hAnsi="Century Gothic" w:cs="Arial"/>
                      <w:sz w:val="22"/>
                    </w:rPr>
                    <w:t>N/A</w:t>
                  </w:r>
                </w:p>
                <w:p w14:paraId="199A4098" w14:textId="77777777" w:rsidR="001347C4" w:rsidRPr="006B6832" w:rsidRDefault="001347C4" w:rsidP="001347C4">
                  <w:pPr>
                    <w:pStyle w:val="BodyCopy"/>
                    <w:rPr>
                      <w:rFonts w:ascii="Century Gothic" w:hAnsi="Century Gothic" w:cs="Arial"/>
                      <w:sz w:val="22"/>
                    </w:rPr>
                  </w:pPr>
                </w:p>
              </w:tc>
              <w:tc>
                <w:tcPr>
                  <w:tcW w:w="2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ACBB12" w14:textId="77777777" w:rsidR="001347C4" w:rsidRPr="006B6832" w:rsidRDefault="001347C4" w:rsidP="001347C4">
                  <w:pPr>
                    <w:pStyle w:val="BodyCopy"/>
                    <w:rPr>
                      <w:rFonts w:ascii="Century Gothic" w:hAnsi="Century Gothic" w:cs="Arial"/>
                      <w:sz w:val="22"/>
                    </w:rPr>
                  </w:pPr>
                </w:p>
              </w:tc>
              <w:tc>
                <w:tcPr>
                  <w:tcW w:w="162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6916FB0" w14:textId="77777777" w:rsidR="001347C4" w:rsidRPr="006B6832" w:rsidRDefault="001347C4" w:rsidP="001347C4">
                  <w:pPr>
                    <w:pStyle w:val="BodyCopy"/>
                    <w:rPr>
                      <w:rFonts w:ascii="Century Gothic" w:hAnsi="Century Gothic"/>
                      <w:sz w:val="22"/>
                    </w:rPr>
                  </w:pPr>
                </w:p>
              </w:tc>
            </w:tr>
            <w:tr w:rsidR="001347C4" w:rsidRPr="006B6832" w14:paraId="09E04C9C" w14:textId="77777777" w:rsidTr="00B41AFC">
              <w:trPr>
                <w:trHeight w:val="202"/>
                <w:jc w:val="center"/>
              </w:trPr>
              <w:tc>
                <w:tcPr>
                  <w:tcW w:w="1053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159B823E" w14:textId="77777777" w:rsidR="001347C4" w:rsidRPr="006B6832" w:rsidRDefault="001347C4" w:rsidP="001347C4">
                  <w:pPr>
                    <w:pStyle w:val="MinutesandAgendaTitles"/>
                    <w:rPr>
                      <w:rFonts w:ascii="Century Gothic" w:hAnsi="Century Gothic"/>
                      <w:color w:val="auto"/>
                      <w:sz w:val="24"/>
                      <w:szCs w:val="24"/>
                    </w:rPr>
                  </w:pPr>
                  <w:r>
                    <w:rPr>
                      <w:rFonts w:ascii="Century Gothic" w:hAnsi="Century Gothic"/>
                      <w:color w:val="auto"/>
                      <w:sz w:val="24"/>
                      <w:szCs w:val="24"/>
                    </w:rPr>
                    <w:t>Data, Evaluation &amp; Interactive Map</w:t>
                  </w:r>
                </w:p>
              </w:tc>
            </w:tr>
            <w:tr w:rsidR="001347C4" w:rsidRPr="00826AA1" w14:paraId="78EAE166" w14:textId="77777777" w:rsidTr="00B41AFC">
              <w:trPr>
                <w:trHeight w:val="1790"/>
                <w:jc w:val="center"/>
              </w:trPr>
              <w:tc>
                <w:tcPr>
                  <w:tcW w:w="1053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CE7A61B" w14:textId="77777777" w:rsidR="001347C4" w:rsidRPr="00251203" w:rsidRDefault="001347C4" w:rsidP="001347C4">
                  <w:pPr>
                    <w:pStyle w:val="NoSpacing"/>
                    <w:rPr>
                      <w:rFonts w:ascii="Century Gothic" w:hAnsi="Century Gothic"/>
                    </w:rPr>
                  </w:pPr>
                  <w:r w:rsidRPr="00251203">
                    <w:rPr>
                      <w:rFonts w:ascii="Century Gothic" w:hAnsi="Century Gothic"/>
                      <w:b/>
                      <w:bCs/>
                    </w:rPr>
                    <w:t>SOC FIVE Service Map- Jessica Ware</w:t>
                  </w:r>
                </w:p>
                <w:p w14:paraId="5DDC44CE" w14:textId="77777777" w:rsidR="001347C4" w:rsidRPr="00251203" w:rsidRDefault="001347C4" w:rsidP="001347C4">
                  <w:pPr>
                    <w:pStyle w:val="NoSpacing"/>
                    <w:rPr>
                      <w:rFonts w:ascii="Century Gothic" w:hAnsi="Century Gothic"/>
                    </w:rPr>
                  </w:pPr>
                  <w:r w:rsidRPr="00251203">
                    <w:rPr>
                      <w:rFonts w:ascii="Century Gothic" w:hAnsi="Century Gothic"/>
                    </w:rPr>
                    <w:t xml:space="preserve">UK-HDI showcased a digital interactive service map for all of SOC FIVE regions. The map will serve DCBS workers, grant partners, and program evaluators in all regions by helping identify where </w:t>
                  </w:r>
                  <w:r>
                    <w:rPr>
                      <w:rFonts w:ascii="Century Gothic" w:hAnsi="Century Gothic"/>
                    </w:rPr>
                    <w:t xml:space="preserve">SOC FIVE </w:t>
                  </w:r>
                  <w:r w:rsidRPr="00251203">
                    <w:rPr>
                      <w:rFonts w:ascii="Century Gothic" w:hAnsi="Century Gothic"/>
                    </w:rPr>
                    <w:t>services exist. The interactive map includes contact</w:t>
                  </w:r>
                  <w:r>
                    <w:rPr>
                      <w:rFonts w:ascii="Century Gothic" w:hAnsi="Century Gothic"/>
                    </w:rPr>
                    <w:t xml:space="preserve">, referral forms, </w:t>
                  </w:r>
                  <w:r w:rsidRPr="00251203">
                    <w:rPr>
                      <w:rFonts w:ascii="Century Gothic" w:hAnsi="Century Gothic"/>
                    </w:rPr>
                    <w:t>information for providers as well as definitions of the services that may be provided. This web-based tool can be easily accessed from any device (mobile, tablet, etc.) Please click the info button to submit a request to update something on the map. The map can be accessed on the SOC Five website: </w:t>
                  </w:r>
                  <w:hyperlink r:id="rId9" w:tgtFrame="_blank" w:history="1">
                    <w:r w:rsidRPr="00251203">
                      <w:rPr>
                        <w:rStyle w:val="Hyperlink"/>
                        <w:rFonts w:ascii="Century Gothic" w:hAnsi="Century Gothic"/>
                      </w:rPr>
                      <w:t>https://socv.hdiuky.net/</w:t>
                    </w:r>
                  </w:hyperlink>
                </w:p>
                <w:p w14:paraId="66487B5C" w14:textId="77777777" w:rsidR="001347C4" w:rsidRPr="00251203" w:rsidRDefault="001347C4" w:rsidP="001347C4">
                  <w:pPr>
                    <w:pStyle w:val="NoSpacing"/>
                    <w:rPr>
                      <w:rFonts w:ascii="Century Gothic" w:hAnsi="Century Gothic"/>
                    </w:rPr>
                  </w:pPr>
                </w:p>
                <w:p w14:paraId="05B1612D" w14:textId="77777777" w:rsidR="001347C4" w:rsidRPr="00251203" w:rsidRDefault="001347C4" w:rsidP="001347C4">
                  <w:pPr>
                    <w:pStyle w:val="NoSpacing"/>
                    <w:rPr>
                      <w:rFonts w:ascii="Century Gothic" w:hAnsi="Century Gothic"/>
                    </w:rPr>
                  </w:pPr>
                  <w:r w:rsidRPr="00251203">
                    <w:rPr>
                      <w:rFonts w:ascii="Century Gothic" w:hAnsi="Century Gothic"/>
                      <w:b/>
                      <w:bCs/>
                    </w:rPr>
                    <w:t>Outreach Presentation</w:t>
                  </w:r>
                  <w:r>
                    <w:rPr>
                      <w:rFonts w:ascii="Century Gothic" w:hAnsi="Century Gothic"/>
                      <w:b/>
                      <w:bCs/>
                    </w:rPr>
                    <w:t xml:space="preserve"> &amp; Lakes Region Data- </w:t>
                  </w:r>
                  <w:r w:rsidRPr="00251203">
                    <w:rPr>
                      <w:rFonts w:ascii="Century Gothic" w:hAnsi="Century Gothic"/>
                      <w:b/>
                      <w:bCs/>
                    </w:rPr>
                    <w:t>Kenneth Fletcher</w:t>
                  </w:r>
                </w:p>
                <w:p w14:paraId="00E9AC48" w14:textId="77777777" w:rsidR="001347C4" w:rsidRDefault="001347C4" w:rsidP="001347C4">
                  <w:pPr>
                    <w:pStyle w:val="NoSpacing"/>
                    <w:rPr>
                      <w:rFonts w:ascii="Century Gothic" w:hAnsi="Century Gothic"/>
                    </w:rPr>
                  </w:pPr>
                  <w:r w:rsidRPr="00251203">
                    <w:rPr>
                      <w:rFonts w:ascii="Century Gothic" w:hAnsi="Century Gothic"/>
                    </w:rPr>
                    <w:t>UK-HDI explained how outreach is counted by SAMHSA and provided examples to clarify what could and could not be counted for outreach.  UK-HDI and program staff encouraged stakeholders to continue submitting outreach even if they were not sure if it would meet SAMSHA criteria. The purpose of the presentation was to explain why something submitted may or may not be added to the counts of outreach. </w:t>
                  </w:r>
                </w:p>
                <w:p w14:paraId="1F82EAB9" w14:textId="77777777" w:rsidR="001347C4" w:rsidRDefault="001347C4" w:rsidP="001347C4">
                  <w:pPr>
                    <w:pStyle w:val="NoSpacing"/>
                    <w:rPr>
                      <w:rFonts w:ascii="Century Gothic" w:hAnsi="Century Gothic"/>
                    </w:rPr>
                  </w:pPr>
                </w:p>
                <w:tbl>
                  <w:tblPr>
                    <w:tblStyle w:val="PlainTable1"/>
                    <w:tblW w:w="0" w:type="auto"/>
                    <w:tblLook w:val="04A0" w:firstRow="1" w:lastRow="0" w:firstColumn="1" w:lastColumn="0" w:noHBand="0" w:noVBand="1"/>
                  </w:tblPr>
                  <w:tblGrid>
                    <w:gridCol w:w="6389"/>
                    <w:gridCol w:w="1530"/>
                    <w:gridCol w:w="1560"/>
                  </w:tblGrid>
                  <w:tr w:rsidR="001347C4" w:rsidRPr="00251203" w14:paraId="3A24CDC1" w14:textId="77777777" w:rsidTr="00B41AFC">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389" w:type="dxa"/>
                      </w:tcPr>
                      <w:p w14:paraId="7C738742" w14:textId="77777777" w:rsidR="001347C4" w:rsidRPr="00251203" w:rsidRDefault="001347C4" w:rsidP="001347C4">
                        <w:pPr>
                          <w:pStyle w:val="NoSpacing"/>
                          <w:rPr>
                            <w:rFonts w:ascii="Century Gothic" w:hAnsi="Century Gothic"/>
                          </w:rPr>
                        </w:pPr>
                        <w:r>
                          <w:rPr>
                            <w:rFonts w:ascii="Century Gothic" w:hAnsi="Century Gothic"/>
                          </w:rPr>
                          <w:t>Lakes</w:t>
                        </w:r>
                        <w:r w:rsidRPr="00251203">
                          <w:rPr>
                            <w:rFonts w:ascii="Century Gothic" w:hAnsi="Century Gothic"/>
                          </w:rPr>
                          <w:t xml:space="preserve"> DCBS</w:t>
                        </w:r>
                      </w:p>
                    </w:tc>
                    <w:tc>
                      <w:tcPr>
                        <w:tcW w:w="1530" w:type="dxa"/>
                      </w:tcPr>
                      <w:p w14:paraId="7718E253" w14:textId="77777777" w:rsidR="001347C4" w:rsidRPr="00251203" w:rsidRDefault="001347C4" w:rsidP="001347C4">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51203">
                          <w:rPr>
                            <w:rFonts w:ascii="Century Gothic" w:hAnsi="Century Gothic"/>
                          </w:rPr>
                          <w:t>April 2022</w:t>
                        </w:r>
                      </w:p>
                    </w:tc>
                    <w:tc>
                      <w:tcPr>
                        <w:tcW w:w="1560" w:type="dxa"/>
                      </w:tcPr>
                      <w:p w14:paraId="10AF8F9A" w14:textId="77777777" w:rsidR="001347C4" w:rsidRPr="00251203" w:rsidRDefault="001347C4" w:rsidP="001347C4">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51203">
                          <w:rPr>
                            <w:rFonts w:ascii="Century Gothic" w:hAnsi="Century Gothic"/>
                          </w:rPr>
                          <w:t>Percentages</w:t>
                        </w:r>
                      </w:p>
                    </w:tc>
                  </w:tr>
                  <w:tr w:rsidR="001347C4" w:rsidRPr="00251203" w14:paraId="30EB0239" w14:textId="77777777" w:rsidTr="00B41AF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389" w:type="dxa"/>
                      </w:tcPr>
                      <w:p w14:paraId="30F6318B"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DCBS Screeners Offered</w:t>
                        </w:r>
                      </w:p>
                    </w:tc>
                    <w:tc>
                      <w:tcPr>
                        <w:tcW w:w="1530" w:type="dxa"/>
                      </w:tcPr>
                      <w:p w14:paraId="6FD75F76"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29</w:t>
                        </w:r>
                      </w:p>
                    </w:tc>
                    <w:tc>
                      <w:tcPr>
                        <w:tcW w:w="1560" w:type="dxa"/>
                      </w:tcPr>
                      <w:p w14:paraId="34761406"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51203">
                          <w:rPr>
                            <w:rFonts w:ascii="Century Gothic" w:hAnsi="Century Gothic"/>
                          </w:rPr>
                          <w:t>N/A</w:t>
                        </w:r>
                      </w:p>
                    </w:tc>
                  </w:tr>
                  <w:tr w:rsidR="001347C4" w:rsidRPr="00251203" w14:paraId="7ADC68EC" w14:textId="77777777" w:rsidTr="00B41AFC">
                    <w:trPr>
                      <w:trHeight w:val="191"/>
                    </w:trPr>
                    <w:tc>
                      <w:tcPr>
                        <w:cnfStyle w:val="001000000000" w:firstRow="0" w:lastRow="0" w:firstColumn="1" w:lastColumn="0" w:oddVBand="0" w:evenVBand="0" w:oddHBand="0" w:evenHBand="0" w:firstRowFirstColumn="0" w:firstRowLastColumn="0" w:lastRowFirstColumn="0" w:lastRowLastColumn="0"/>
                        <w:tcW w:w="6389" w:type="dxa"/>
                      </w:tcPr>
                      <w:p w14:paraId="42C10898"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DCBS Screeners Completed</w:t>
                        </w:r>
                      </w:p>
                    </w:tc>
                    <w:tc>
                      <w:tcPr>
                        <w:tcW w:w="1530" w:type="dxa"/>
                      </w:tcPr>
                      <w:p w14:paraId="0273786E"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29</w:t>
                        </w:r>
                      </w:p>
                    </w:tc>
                    <w:tc>
                      <w:tcPr>
                        <w:tcW w:w="1560" w:type="dxa"/>
                      </w:tcPr>
                      <w:p w14:paraId="22DFB2D5"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100%</w:t>
                        </w:r>
                      </w:p>
                    </w:tc>
                  </w:tr>
                  <w:tr w:rsidR="001347C4" w:rsidRPr="00251203" w14:paraId="18117082" w14:textId="77777777" w:rsidTr="00B41AFC">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389" w:type="dxa"/>
                      </w:tcPr>
                      <w:p w14:paraId="74B22AE1"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Screened in for CANS</w:t>
                        </w:r>
                      </w:p>
                    </w:tc>
                    <w:tc>
                      <w:tcPr>
                        <w:tcW w:w="1530" w:type="dxa"/>
                      </w:tcPr>
                      <w:p w14:paraId="7223F165"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16</w:t>
                        </w:r>
                      </w:p>
                    </w:tc>
                    <w:tc>
                      <w:tcPr>
                        <w:tcW w:w="1560" w:type="dxa"/>
                      </w:tcPr>
                      <w:p w14:paraId="67F0B30A"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55%</w:t>
                        </w:r>
                      </w:p>
                    </w:tc>
                  </w:tr>
                  <w:tr w:rsidR="001347C4" w:rsidRPr="00251203" w14:paraId="726BA951" w14:textId="77777777" w:rsidTr="00B41AFC">
                    <w:trPr>
                      <w:trHeight w:val="180"/>
                    </w:trPr>
                    <w:tc>
                      <w:tcPr>
                        <w:cnfStyle w:val="001000000000" w:firstRow="0" w:lastRow="0" w:firstColumn="1" w:lastColumn="0" w:oddVBand="0" w:evenVBand="0" w:oddHBand="0" w:evenHBand="0" w:firstRowFirstColumn="0" w:firstRowLastColumn="0" w:lastRowFirstColumn="0" w:lastRowLastColumn="0"/>
                        <w:tcW w:w="6389" w:type="dxa"/>
                      </w:tcPr>
                      <w:p w14:paraId="7015F7F3"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Referred for CANS Assessment</w:t>
                        </w:r>
                      </w:p>
                    </w:tc>
                    <w:tc>
                      <w:tcPr>
                        <w:tcW w:w="1530" w:type="dxa"/>
                      </w:tcPr>
                      <w:p w14:paraId="15D6257C"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11</w:t>
                        </w:r>
                      </w:p>
                    </w:tc>
                    <w:tc>
                      <w:tcPr>
                        <w:tcW w:w="1560" w:type="dxa"/>
                      </w:tcPr>
                      <w:p w14:paraId="5368B16E"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69%</w:t>
                        </w:r>
                      </w:p>
                    </w:tc>
                  </w:tr>
                </w:tbl>
                <w:p w14:paraId="274B78E5" w14:textId="77777777" w:rsidR="001347C4" w:rsidRPr="00251203" w:rsidRDefault="001347C4" w:rsidP="001347C4">
                  <w:pPr>
                    <w:pStyle w:val="NoSpacing"/>
                    <w:rPr>
                      <w:rFonts w:ascii="Century Gothic" w:hAnsi="Century Gothic"/>
                      <w:b/>
                      <w:bCs/>
                    </w:rPr>
                  </w:pPr>
                </w:p>
                <w:tbl>
                  <w:tblPr>
                    <w:tblStyle w:val="PlainTable1"/>
                    <w:tblW w:w="0" w:type="auto"/>
                    <w:tblLook w:val="04A0" w:firstRow="1" w:lastRow="0" w:firstColumn="1" w:lastColumn="0" w:noHBand="0" w:noVBand="1"/>
                  </w:tblPr>
                  <w:tblGrid>
                    <w:gridCol w:w="6389"/>
                    <w:gridCol w:w="1530"/>
                    <w:gridCol w:w="1560"/>
                  </w:tblGrid>
                  <w:tr w:rsidR="001347C4" w:rsidRPr="00251203" w14:paraId="28F345DB" w14:textId="77777777" w:rsidTr="00B41AFC">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389" w:type="dxa"/>
                      </w:tcPr>
                      <w:p w14:paraId="1569B565" w14:textId="77777777" w:rsidR="001347C4" w:rsidRPr="00251203" w:rsidRDefault="001347C4" w:rsidP="001347C4">
                        <w:pPr>
                          <w:pStyle w:val="NoSpacing"/>
                          <w:rPr>
                            <w:rFonts w:ascii="Century Gothic" w:hAnsi="Century Gothic"/>
                          </w:rPr>
                        </w:pPr>
                        <w:r>
                          <w:rPr>
                            <w:rFonts w:ascii="Century Gothic" w:hAnsi="Century Gothic"/>
                          </w:rPr>
                          <w:t xml:space="preserve">Pennyroyal </w:t>
                        </w:r>
                      </w:p>
                    </w:tc>
                    <w:tc>
                      <w:tcPr>
                        <w:tcW w:w="1530" w:type="dxa"/>
                      </w:tcPr>
                      <w:p w14:paraId="1360B31E" w14:textId="77777777" w:rsidR="001347C4" w:rsidRPr="00251203" w:rsidRDefault="001347C4" w:rsidP="001347C4">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51203">
                          <w:rPr>
                            <w:rFonts w:ascii="Century Gothic" w:hAnsi="Century Gothic"/>
                          </w:rPr>
                          <w:t>April 2022</w:t>
                        </w:r>
                      </w:p>
                    </w:tc>
                    <w:tc>
                      <w:tcPr>
                        <w:tcW w:w="1560" w:type="dxa"/>
                      </w:tcPr>
                      <w:p w14:paraId="7FC44E0D" w14:textId="77777777" w:rsidR="001347C4" w:rsidRPr="00251203" w:rsidRDefault="001347C4" w:rsidP="001347C4">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51203">
                          <w:rPr>
                            <w:rFonts w:ascii="Century Gothic" w:hAnsi="Century Gothic"/>
                          </w:rPr>
                          <w:t>Percentages</w:t>
                        </w:r>
                      </w:p>
                    </w:tc>
                  </w:tr>
                  <w:tr w:rsidR="001347C4" w:rsidRPr="00251203" w14:paraId="3440558A" w14:textId="77777777" w:rsidTr="00B41AF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389" w:type="dxa"/>
                      </w:tcPr>
                      <w:p w14:paraId="17CBA339"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Initial CANS Completed</w:t>
                        </w:r>
                      </w:p>
                    </w:tc>
                    <w:tc>
                      <w:tcPr>
                        <w:tcW w:w="1530" w:type="dxa"/>
                      </w:tcPr>
                      <w:p w14:paraId="7A41922D"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w:t>
                        </w:r>
                      </w:p>
                    </w:tc>
                    <w:tc>
                      <w:tcPr>
                        <w:tcW w:w="1560" w:type="dxa"/>
                      </w:tcPr>
                      <w:p w14:paraId="4091CBB2"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51203">
                          <w:rPr>
                            <w:rFonts w:ascii="Century Gothic" w:hAnsi="Century Gothic"/>
                          </w:rPr>
                          <w:t>N/A</w:t>
                        </w:r>
                      </w:p>
                    </w:tc>
                  </w:tr>
                  <w:tr w:rsidR="001347C4" w:rsidRPr="00251203" w14:paraId="37D7FCFB" w14:textId="77777777" w:rsidTr="00B41AFC">
                    <w:trPr>
                      <w:trHeight w:val="191"/>
                    </w:trPr>
                    <w:tc>
                      <w:tcPr>
                        <w:cnfStyle w:val="001000000000" w:firstRow="0" w:lastRow="0" w:firstColumn="1" w:lastColumn="0" w:oddVBand="0" w:evenVBand="0" w:oddHBand="0" w:evenHBand="0" w:firstRowFirstColumn="0" w:firstRowLastColumn="0" w:lastRowFirstColumn="0" w:lastRowLastColumn="0"/>
                        <w:tcW w:w="6389" w:type="dxa"/>
                      </w:tcPr>
                      <w:p w14:paraId="231E5BDD"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Referred to services/treatment based on CANS</w:t>
                        </w:r>
                      </w:p>
                    </w:tc>
                    <w:tc>
                      <w:tcPr>
                        <w:tcW w:w="1530" w:type="dxa"/>
                      </w:tcPr>
                      <w:p w14:paraId="5EB6E0C2"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w:t>
                        </w:r>
                      </w:p>
                    </w:tc>
                    <w:tc>
                      <w:tcPr>
                        <w:tcW w:w="1560" w:type="dxa"/>
                      </w:tcPr>
                      <w:p w14:paraId="28D96A83"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w:t>
                        </w:r>
                      </w:p>
                    </w:tc>
                  </w:tr>
                  <w:tr w:rsidR="001347C4" w:rsidRPr="00251203" w14:paraId="2B9F4B29" w14:textId="77777777" w:rsidTr="00B41AFC">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389" w:type="dxa"/>
                      </w:tcPr>
                      <w:p w14:paraId="7410F768"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Receiving services/treatment after referral</w:t>
                        </w:r>
                      </w:p>
                    </w:tc>
                    <w:tc>
                      <w:tcPr>
                        <w:tcW w:w="1530" w:type="dxa"/>
                      </w:tcPr>
                      <w:p w14:paraId="49F042E6"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w:t>
                        </w:r>
                      </w:p>
                    </w:tc>
                    <w:tc>
                      <w:tcPr>
                        <w:tcW w:w="1560" w:type="dxa"/>
                      </w:tcPr>
                      <w:p w14:paraId="21433D9C"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100%</w:t>
                        </w:r>
                      </w:p>
                    </w:tc>
                  </w:tr>
                  <w:tr w:rsidR="001347C4" w:rsidRPr="00251203" w14:paraId="6E2CD6B9" w14:textId="77777777" w:rsidTr="00B41AFC">
                    <w:trPr>
                      <w:trHeight w:val="180"/>
                    </w:trPr>
                    <w:tc>
                      <w:tcPr>
                        <w:cnfStyle w:val="001000000000" w:firstRow="0" w:lastRow="0" w:firstColumn="1" w:lastColumn="0" w:oddVBand="0" w:evenVBand="0" w:oddHBand="0" w:evenHBand="0" w:firstRowFirstColumn="0" w:firstRowLastColumn="0" w:lastRowFirstColumn="0" w:lastRowLastColumn="0"/>
                        <w:tcW w:w="6389" w:type="dxa"/>
                      </w:tcPr>
                      <w:p w14:paraId="1913344C"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Baseline NOMs Completed</w:t>
                        </w:r>
                      </w:p>
                    </w:tc>
                    <w:tc>
                      <w:tcPr>
                        <w:tcW w:w="1530" w:type="dxa"/>
                      </w:tcPr>
                      <w:p w14:paraId="10C9F744"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w:t>
                        </w:r>
                      </w:p>
                    </w:tc>
                    <w:tc>
                      <w:tcPr>
                        <w:tcW w:w="1560" w:type="dxa"/>
                      </w:tcPr>
                      <w:p w14:paraId="2F1FB343"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w:t>
                        </w:r>
                      </w:p>
                    </w:tc>
                  </w:tr>
                </w:tbl>
                <w:p w14:paraId="493658B0" w14:textId="77777777" w:rsidR="001347C4" w:rsidRPr="00251203" w:rsidRDefault="001347C4" w:rsidP="001347C4">
                  <w:pPr>
                    <w:pStyle w:val="NoSpacing"/>
                    <w:rPr>
                      <w:rFonts w:ascii="Century Gothic" w:hAnsi="Century Gothic"/>
                      <w:b/>
                      <w:bCs/>
                    </w:rPr>
                  </w:pPr>
                </w:p>
                <w:tbl>
                  <w:tblPr>
                    <w:tblStyle w:val="PlainTable1"/>
                    <w:tblW w:w="0" w:type="auto"/>
                    <w:tblLook w:val="04A0" w:firstRow="1" w:lastRow="0" w:firstColumn="1" w:lastColumn="0" w:noHBand="0" w:noVBand="1"/>
                  </w:tblPr>
                  <w:tblGrid>
                    <w:gridCol w:w="6419"/>
                    <w:gridCol w:w="1537"/>
                    <w:gridCol w:w="1567"/>
                  </w:tblGrid>
                  <w:tr w:rsidR="001347C4" w:rsidRPr="00251203" w14:paraId="2F2A6D56" w14:textId="77777777" w:rsidTr="00B41AFC">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6419" w:type="dxa"/>
                      </w:tcPr>
                      <w:p w14:paraId="44F53DEA" w14:textId="77777777" w:rsidR="001347C4" w:rsidRPr="00251203" w:rsidRDefault="001347C4" w:rsidP="001347C4">
                        <w:pPr>
                          <w:pStyle w:val="NoSpacing"/>
                          <w:rPr>
                            <w:rFonts w:ascii="Century Gothic" w:hAnsi="Century Gothic"/>
                          </w:rPr>
                        </w:pPr>
                        <w:r>
                          <w:rPr>
                            <w:rFonts w:ascii="Century Gothic" w:hAnsi="Century Gothic"/>
                          </w:rPr>
                          <w:t xml:space="preserve">Four Rivers </w:t>
                        </w:r>
                      </w:p>
                    </w:tc>
                    <w:tc>
                      <w:tcPr>
                        <w:tcW w:w="1537" w:type="dxa"/>
                      </w:tcPr>
                      <w:p w14:paraId="0F551C04" w14:textId="77777777" w:rsidR="001347C4" w:rsidRPr="00251203" w:rsidRDefault="001347C4" w:rsidP="001347C4">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51203">
                          <w:rPr>
                            <w:rFonts w:ascii="Century Gothic" w:hAnsi="Century Gothic"/>
                          </w:rPr>
                          <w:t>April 2022</w:t>
                        </w:r>
                      </w:p>
                    </w:tc>
                    <w:tc>
                      <w:tcPr>
                        <w:tcW w:w="1567" w:type="dxa"/>
                      </w:tcPr>
                      <w:p w14:paraId="4F208F68" w14:textId="77777777" w:rsidR="001347C4" w:rsidRPr="00251203" w:rsidRDefault="001347C4" w:rsidP="001347C4">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51203">
                          <w:rPr>
                            <w:rFonts w:ascii="Century Gothic" w:hAnsi="Century Gothic"/>
                          </w:rPr>
                          <w:t>Percentages</w:t>
                        </w:r>
                      </w:p>
                    </w:tc>
                  </w:tr>
                  <w:tr w:rsidR="001347C4" w:rsidRPr="00251203" w14:paraId="6ED51958" w14:textId="77777777" w:rsidTr="00B41AFC">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19" w:type="dxa"/>
                      </w:tcPr>
                      <w:p w14:paraId="09B14CF2"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Initial CANS Completed</w:t>
                        </w:r>
                      </w:p>
                    </w:tc>
                    <w:tc>
                      <w:tcPr>
                        <w:tcW w:w="1537" w:type="dxa"/>
                      </w:tcPr>
                      <w:p w14:paraId="71E18513"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w:t>
                        </w:r>
                      </w:p>
                    </w:tc>
                    <w:tc>
                      <w:tcPr>
                        <w:tcW w:w="1567" w:type="dxa"/>
                      </w:tcPr>
                      <w:p w14:paraId="73BB2DB3"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51203">
                          <w:rPr>
                            <w:rFonts w:ascii="Century Gothic" w:hAnsi="Century Gothic"/>
                          </w:rPr>
                          <w:t>N/A</w:t>
                        </w:r>
                      </w:p>
                    </w:tc>
                  </w:tr>
                  <w:tr w:rsidR="001347C4" w:rsidRPr="00251203" w14:paraId="7947EF5B" w14:textId="77777777" w:rsidTr="00B41AFC">
                    <w:trPr>
                      <w:trHeight w:val="112"/>
                    </w:trPr>
                    <w:tc>
                      <w:tcPr>
                        <w:cnfStyle w:val="001000000000" w:firstRow="0" w:lastRow="0" w:firstColumn="1" w:lastColumn="0" w:oddVBand="0" w:evenVBand="0" w:oddHBand="0" w:evenHBand="0" w:firstRowFirstColumn="0" w:firstRowLastColumn="0" w:lastRowFirstColumn="0" w:lastRowLastColumn="0"/>
                        <w:tcW w:w="6419" w:type="dxa"/>
                      </w:tcPr>
                      <w:p w14:paraId="003A45C6"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Referred to services/treatment based on CANS</w:t>
                        </w:r>
                      </w:p>
                    </w:tc>
                    <w:tc>
                      <w:tcPr>
                        <w:tcW w:w="1537" w:type="dxa"/>
                      </w:tcPr>
                      <w:p w14:paraId="569379B2"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w:t>
                        </w:r>
                      </w:p>
                    </w:tc>
                    <w:tc>
                      <w:tcPr>
                        <w:tcW w:w="1567" w:type="dxa"/>
                      </w:tcPr>
                      <w:p w14:paraId="72B0876A"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100%</w:t>
                        </w:r>
                      </w:p>
                    </w:tc>
                  </w:tr>
                  <w:tr w:rsidR="001347C4" w:rsidRPr="00251203" w14:paraId="39D6D67F" w14:textId="77777777" w:rsidTr="00B41AFC">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6419" w:type="dxa"/>
                      </w:tcPr>
                      <w:p w14:paraId="57B66E05"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Receiving services/treatment after referral</w:t>
                        </w:r>
                      </w:p>
                    </w:tc>
                    <w:tc>
                      <w:tcPr>
                        <w:tcW w:w="1537" w:type="dxa"/>
                      </w:tcPr>
                      <w:p w14:paraId="0CA78851"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w:t>
                        </w:r>
                      </w:p>
                    </w:tc>
                    <w:tc>
                      <w:tcPr>
                        <w:tcW w:w="1567" w:type="dxa"/>
                      </w:tcPr>
                      <w:p w14:paraId="12253E61" w14:textId="77777777" w:rsidR="001347C4" w:rsidRPr="00251203" w:rsidRDefault="001347C4" w:rsidP="001347C4">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100%</w:t>
                        </w:r>
                      </w:p>
                    </w:tc>
                  </w:tr>
                  <w:tr w:rsidR="001347C4" w:rsidRPr="00251203" w14:paraId="713F1784" w14:textId="77777777" w:rsidTr="00B41AFC">
                    <w:trPr>
                      <w:trHeight w:val="106"/>
                    </w:trPr>
                    <w:tc>
                      <w:tcPr>
                        <w:cnfStyle w:val="001000000000" w:firstRow="0" w:lastRow="0" w:firstColumn="1" w:lastColumn="0" w:oddVBand="0" w:evenVBand="0" w:oddHBand="0" w:evenHBand="0" w:firstRowFirstColumn="0" w:firstRowLastColumn="0" w:lastRowFirstColumn="0" w:lastRowLastColumn="0"/>
                        <w:tcW w:w="6419" w:type="dxa"/>
                      </w:tcPr>
                      <w:p w14:paraId="01EF9604" w14:textId="77777777" w:rsidR="001347C4" w:rsidRPr="00251203" w:rsidRDefault="001347C4" w:rsidP="001347C4">
                        <w:pPr>
                          <w:pStyle w:val="NoSpacing"/>
                          <w:rPr>
                            <w:rFonts w:ascii="Century Gothic" w:hAnsi="Century Gothic"/>
                            <w:b w:val="0"/>
                            <w:bCs w:val="0"/>
                          </w:rPr>
                        </w:pPr>
                        <w:r w:rsidRPr="00251203">
                          <w:rPr>
                            <w:rFonts w:ascii="Century Gothic" w:hAnsi="Century Gothic"/>
                            <w:b w:val="0"/>
                            <w:bCs w:val="0"/>
                          </w:rPr>
                          <w:t>Baseline NOMs Completed</w:t>
                        </w:r>
                      </w:p>
                    </w:tc>
                    <w:tc>
                      <w:tcPr>
                        <w:tcW w:w="1537" w:type="dxa"/>
                      </w:tcPr>
                      <w:p w14:paraId="5F5ABCB1"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w:t>
                        </w:r>
                      </w:p>
                    </w:tc>
                    <w:tc>
                      <w:tcPr>
                        <w:tcW w:w="1567" w:type="dxa"/>
                      </w:tcPr>
                      <w:p w14:paraId="3705B6B5" w14:textId="77777777" w:rsidR="001347C4" w:rsidRPr="00251203" w:rsidRDefault="001347C4" w:rsidP="001347C4">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w:t>
                        </w:r>
                      </w:p>
                    </w:tc>
                  </w:tr>
                </w:tbl>
                <w:p w14:paraId="1C761406" w14:textId="77777777" w:rsidR="001347C4" w:rsidRPr="00826AA1" w:rsidRDefault="001347C4" w:rsidP="001347C4">
                  <w:pPr>
                    <w:pStyle w:val="NoSpacing"/>
                    <w:rPr>
                      <w:rFonts w:ascii="Century Gothic" w:hAnsi="Century Gothic"/>
                    </w:rPr>
                  </w:pPr>
                </w:p>
              </w:tc>
            </w:tr>
            <w:tr w:rsidR="001347C4" w:rsidRPr="006B6832" w14:paraId="6BABED4D" w14:textId="77777777" w:rsidTr="00B41AFC">
              <w:trPr>
                <w:trHeight w:val="415"/>
                <w:jc w:val="center"/>
              </w:trPr>
              <w:tc>
                <w:tcPr>
                  <w:tcW w:w="66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65D6013C"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Action Items</w:t>
                  </w:r>
                </w:p>
              </w:tc>
              <w:tc>
                <w:tcPr>
                  <w:tcW w:w="2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5DFA4C50"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Person Responsible</w:t>
                  </w:r>
                </w:p>
              </w:tc>
              <w:tc>
                <w:tcPr>
                  <w:tcW w:w="162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664E7A05"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Deadline</w:t>
                  </w:r>
                </w:p>
              </w:tc>
            </w:tr>
            <w:tr w:rsidR="001347C4" w:rsidRPr="006B6832" w14:paraId="4E52CCF9" w14:textId="77777777" w:rsidTr="00B41AFC">
              <w:trPr>
                <w:trHeight w:val="180"/>
                <w:jc w:val="center"/>
              </w:trPr>
              <w:tc>
                <w:tcPr>
                  <w:tcW w:w="66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DBB9ADC" w14:textId="45C5862D" w:rsidR="001347C4" w:rsidRPr="006B6832" w:rsidRDefault="001347C4" w:rsidP="001347C4">
                  <w:pPr>
                    <w:pStyle w:val="BodyCopy"/>
                    <w:rPr>
                      <w:rFonts w:ascii="Century Gothic" w:hAnsi="Century Gothic" w:cs="Arial"/>
                      <w:sz w:val="22"/>
                    </w:rPr>
                  </w:pPr>
                  <w:r>
                    <w:rPr>
                      <w:rFonts w:ascii="Century Gothic" w:hAnsi="Century Gothic" w:cs="Arial"/>
                      <w:sz w:val="22"/>
                    </w:rPr>
                    <w:t>Increase number of screeners/CANS/NOMS</w:t>
                  </w:r>
                </w:p>
              </w:tc>
              <w:tc>
                <w:tcPr>
                  <w:tcW w:w="2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130B55F" w14:textId="3E595642" w:rsidR="001347C4" w:rsidRPr="006B6832" w:rsidRDefault="001347C4" w:rsidP="001347C4">
                  <w:pPr>
                    <w:pStyle w:val="BodyCopy"/>
                    <w:rPr>
                      <w:rFonts w:ascii="Century Gothic" w:hAnsi="Century Gothic" w:cs="Arial"/>
                      <w:sz w:val="22"/>
                    </w:rPr>
                  </w:pPr>
                  <w:r>
                    <w:rPr>
                      <w:rFonts w:ascii="Century Gothic" w:hAnsi="Century Gothic" w:cs="Arial"/>
                      <w:sz w:val="22"/>
                    </w:rPr>
                    <w:t>DCBS/CMHC</w:t>
                  </w:r>
                </w:p>
              </w:tc>
              <w:tc>
                <w:tcPr>
                  <w:tcW w:w="162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4AAFA58" w14:textId="45F0268B" w:rsidR="001347C4" w:rsidRPr="006B6832" w:rsidRDefault="001347C4" w:rsidP="001347C4">
                  <w:pPr>
                    <w:pStyle w:val="BodyCopy"/>
                    <w:rPr>
                      <w:rFonts w:ascii="Century Gothic" w:hAnsi="Century Gothic"/>
                      <w:sz w:val="22"/>
                    </w:rPr>
                  </w:pPr>
                  <w:r>
                    <w:rPr>
                      <w:rFonts w:ascii="Century Gothic" w:hAnsi="Century Gothic"/>
                      <w:sz w:val="22"/>
                    </w:rPr>
                    <w:t>Ongoing</w:t>
                  </w:r>
                </w:p>
              </w:tc>
            </w:tr>
          </w:tbl>
          <w:p w14:paraId="598E3F7A" w14:textId="77777777" w:rsidR="001347C4" w:rsidRDefault="001347C4" w:rsidP="001347C4">
            <w:pPr>
              <w:rPr>
                <w:rFonts w:ascii="Century Gothic" w:hAnsi="Century Gothic"/>
                <w:sz w:val="24"/>
                <w:szCs w:val="40"/>
              </w:rPr>
            </w:pP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665"/>
              <w:gridCol w:w="2244"/>
              <w:gridCol w:w="1621"/>
            </w:tblGrid>
            <w:tr w:rsidR="001347C4" w:rsidRPr="007F59FA" w14:paraId="6C1C367E" w14:textId="77777777" w:rsidTr="00B41AFC">
              <w:trPr>
                <w:jc w:val="center"/>
              </w:trPr>
              <w:tc>
                <w:tcPr>
                  <w:tcW w:w="105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41260F0D" w14:textId="77777777" w:rsidR="001347C4" w:rsidRPr="006B6832" w:rsidRDefault="001347C4" w:rsidP="001347C4">
                  <w:pPr>
                    <w:pStyle w:val="MinutesandAgendaTitles"/>
                    <w:rPr>
                      <w:rFonts w:ascii="Century Gothic" w:hAnsi="Century Gothic"/>
                      <w:color w:val="auto"/>
                      <w:sz w:val="24"/>
                      <w:szCs w:val="24"/>
                    </w:rPr>
                  </w:pPr>
                  <w:r w:rsidRPr="006B6832">
                    <w:rPr>
                      <w:rFonts w:ascii="Century Gothic" w:hAnsi="Century Gothic"/>
                      <w:color w:val="auto"/>
                      <w:sz w:val="24"/>
                      <w:szCs w:val="24"/>
                    </w:rPr>
                    <w:t>P</w:t>
                  </w:r>
                  <w:r>
                    <w:rPr>
                      <w:rFonts w:ascii="Century Gothic" w:hAnsi="Century Gothic"/>
                      <w:color w:val="auto"/>
                      <w:sz w:val="24"/>
                      <w:szCs w:val="24"/>
                    </w:rPr>
                    <w:t>rogress/Opportunities for Improvement, RGMIT</w:t>
                  </w:r>
                </w:p>
              </w:tc>
            </w:tr>
            <w:tr w:rsidR="001347C4" w:rsidRPr="007F59FA" w14:paraId="0D02E564" w14:textId="77777777" w:rsidTr="00B41AFC">
              <w:trPr>
                <w:jc w:val="center"/>
              </w:trPr>
              <w:tc>
                <w:tcPr>
                  <w:tcW w:w="105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16378A3" w14:textId="29037A17" w:rsidR="001347C4" w:rsidRDefault="001347C4" w:rsidP="001347C4">
                  <w:pPr>
                    <w:pStyle w:val="NoSpacing"/>
                    <w:rPr>
                      <w:rFonts w:ascii="Century Gothic" w:hAnsi="Century Gothic"/>
                    </w:rPr>
                  </w:pPr>
                  <w:r>
                    <w:rPr>
                      <w:rFonts w:ascii="Century Gothic" w:hAnsi="Century Gothic"/>
                    </w:rPr>
                    <w:t xml:space="preserve">Some </w:t>
                  </w:r>
                  <w:r>
                    <w:rPr>
                      <w:rFonts w:ascii="Century Gothic" w:hAnsi="Century Gothic"/>
                    </w:rPr>
                    <w:t>s</w:t>
                  </w:r>
                  <w:r>
                    <w:rPr>
                      <w:rFonts w:ascii="Century Gothic" w:hAnsi="Century Gothic"/>
                    </w:rPr>
                    <w:t>creeners not being completed due to child already receiving services.</w:t>
                  </w:r>
                </w:p>
                <w:p w14:paraId="3017B83E" w14:textId="77777777" w:rsidR="001347C4" w:rsidRDefault="001347C4" w:rsidP="001347C4">
                  <w:pPr>
                    <w:pStyle w:val="NoSpacing"/>
                    <w:numPr>
                      <w:ilvl w:val="0"/>
                      <w:numId w:val="35"/>
                    </w:numPr>
                    <w:rPr>
                      <w:rFonts w:ascii="Century Gothic" w:hAnsi="Century Gothic"/>
                    </w:rPr>
                  </w:pPr>
                  <w:r>
                    <w:rPr>
                      <w:rFonts w:ascii="Century Gothic" w:hAnsi="Century Gothic"/>
                    </w:rPr>
                    <w:t xml:space="preserve">Dee </w:t>
                  </w:r>
                  <w:proofErr w:type="spellStart"/>
                  <w:r>
                    <w:rPr>
                      <w:rFonts w:ascii="Century Gothic" w:hAnsi="Century Gothic"/>
                    </w:rPr>
                    <w:t>Dee</w:t>
                  </w:r>
                  <w:proofErr w:type="spellEnd"/>
                  <w:r>
                    <w:rPr>
                      <w:rFonts w:ascii="Century Gothic" w:hAnsi="Century Gothic"/>
                    </w:rPr>
                    <w:t xml:space="preserve"> advised that if a case if being opened and the child is already receiving services, the worker should consider the events that occurred for the case to be opened when determining if a screener should be completed. For example, providers who have an existing client who becomes ‘in the population of focus’ would administer a CANS to determine if services need to be adapted to better meet the needs of the child/family; and begin collecting NOMs.  </w:t>
                  </w:r>
                </w:p>
                <w:p w14:paraId="1903F0C0" w14:textId="77777777" w:rsidR="001347C4" w:rsidRDefault="001347C4" w:rsidP="001347C4">
                  <w:pPr>
                    <w:pStyle w:val="NoSpacing"/>
                    <w:rPr>
                      <w:rFonts w:ascii="Century Gothic" w:hAnsi="Century Gothic"/>
                    </w:rPr>
                  </w:pPr>
                </w:p>
                <w:p w14:paraId="4737C181" w14:textId="77777777" w:rsidR="001347C4" w:rsidRDefault="001347C4" w:rsidP="001347C4">
                  <w:pPr>
                    <w:pStyle w:val="NoSpacing"/>
                    <w:rPr>
                      <w:rFonts w:ascii="Century Gothic" w:hAnsi="Century Gothic"/>
                    </w:rPr>
                  </w:pPr>
                  <w:r>
                    <w:rPr>
                      <w:rFonts w:ascii="Century Gothic" w:hAnsi="Century Gothic"/>
                    </w:rPr>
                    <w:t xml:space="preserve">DCBS: Four Rivers told a parent they would not do a CANS assessment for a child if they would not be receiving services. </w:t>
                  </w:r>
                </w:p>
                <w:p w14:paraId="41073DD7" w14:textId="77777777" w:rsidR="001347C4" w:rsidRDefault="001347C4" w:rsidP="001347C4">
                  <w:pPr>
                    <w:pStyle w:val="NoSpacing"/>
                    <w:rPr>
                      <w:rFonts w:ascii="Century Gothic" w:hAnsi="Century Gothic"/>
                    </w:rPr>
                  </w:pPr>
                </w:p>
                <w:p w14:paraId="4DDC41FD" w14:textId="77777777" w:rsidR="001347C4" w:rsidRDefault="001347C4" w:rsidP="001347C4">
                  <w:pPr>
                    <w:pStyle w:val="NoSpacing"/>
                    <w:numPr>
                      <w:ilvl w:val="0"/>
                      <w:numId w:val="35"/>
                    </w:numPr>
                    <w:rPr>
                      <w:rFonts w:ascii="Century Gothic" w:hAnsi="Century Gothic"/>
                    </w:rPr>
                  </w:pPr>
                  <w:r>
                    <w:rPr>
                      <w:rFonts w:ascii="Century Gothic" w:hAnsi="Century Gothic"/>
                    </w:rPr>
                    <w:t>This is the providers choice to do the CANS or not depending on the family’s willingness for services.</w:t>
                  </w:r>
                </w:p>
                <w:p w14:paraId="15DC5B6F" w14:textId="77777777" w:rsidR="001347C4" w:rsidRPr="003A4BF4" w:rsidRDefault="001347C4" w:rsidP="001347C4">
                  <w:pPr>
                    <w:pStyle w:val="NoSpacing"/>
                    <w:numPr>
                      <w:ilvl w:val="0"/>
                      <w:numId w:val="35"/>
                    </w:numPr>
                    <w:rPr>
                      <w:rFonts w:ascii="Century Gothic" w:hAnsi="Century Gothic"/>
                    </w:rPr>
                  </w:pPr>
                  <w:r>
                    <w:rPr>
                      <w:rFonts w:ascii="Century Gothic" w:hAnsi="Century Gothic"/>
                    </w:rPr>
                    <w:t>Parents can utilize the provider of their choice</w:t>
                  </w:r>
                </w:p>
                <w:p w14:paraId="41AC609B" w14:textId="77777777" w:rsidR="001347C4" w:rsidRPr="00826AA1" w:rsidRDefault="001347C4" w:rsidP="001347C4">
                  <w:pPr>
                    <w:pStyle w:val="NoSpacing"/>
                    <w:rPr>
                      <w:rFonts w:ascii="Century Gothic" w:hAnsi="Century Gothic"/>
                    </w:rPr>
                  </w:pPr>
                </w:p>
              </w:tc>
            </w:tr>
            <w:tr w:rsidR="001347C4" w:rsidRPr="007F59FA" w14:paraId="7DF33007" w14:textId="77777777" w:rsidTr="00B41AFC">
              <w:trPr>
                <w:jc w:val="center"/>
              </w:trPr>
              <w:tc>
                <w:tcPr>
                  <w:tcW w:w="66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4326E0F4"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4590D040"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Person Responsible</w:t>
                  </w:r>
                </w:p>
              </w:tc>
              <w:tc>
                <w:tcPr>
                  <w:tcW w:w="1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5F91F865" w14:textId="77777777" w:rsidR="001347C4" w:rsidRPr="006B6832" w:rsidRDefault="001347C4" w:rsidP="001347C4">
                  <w:pPr>
                    <w:pStyle w:val="BodyCopy"/>
                    <w:rPr>
                      <w:rFonts w:ascii="Century Gothic" w:hAnsi="Century Gothic"/>
                      <w:b/>
                      <w:bCs/>
                      <w:sz w:val="24"/>
                      <w:szCs w:val="24"/>
                    </w:rPr>
                  </w:pPr>
                  <w:r w:rsidRPr="006B6832">
                    <w:rPr>
                      <w:rFonts w:ascii="Century Gothic" w:hAnsi="Century Gothic"/>
                      <w:b/>
                      <w:bCs/>
                      <w:sz w:val="24"/>
                      <w:szCs w:val="24"/>
                    </w:rPr>
                    <w:t>Deadline</w:t>
                  </w:r>
                </w:p>
              </w:tc>
            </w:tr>
            <w:tr w:rsidR="001347C4" w:rsidRPr="007F59FA" w14:paraId="44E8D3E9" w14:textId="77777777" w:rsidTr="00B41AFC">
              <w:trPr>
                <w:jc w:val="center"/>
              </w:trPr>
              <w:tc>
                <w:tcPr>
                  <w:tcW w:w="66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586679D" w14:textId="77777777" w:rsidR="001347C4" w:rsidRPr="006B6832" w:rsidRDefault="001347C4" w:rsidP="001347C4">
                  <w:pPr>
                    <w:pStyle w:val="BodyCopy"/>
                    <w:rPr>
                      <w:rFonts w:ascii="Century Gothic" w:hAnsi="Century Gothic" w:cs="Arial"/>
                      <w:sz w:val="22"/>
                    </w:rPr>
                  </w:pP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041E19B" w14:textId="77777777" w:rsidR="001347C4" w:rsidRPr="006B6832" w:rsidRDefault="001347C4" w:rsidP="001347C4">
                  <w:pPr>
                    <w:pStyle w:val="BodyCopy"/>
                    <w:rPr>
                      <w:rFonts w:ascii="Century Gothic" w:hAnsi="Century Gothic" w:cs="Arial"/>
                      <w:sz w:val="22"/>
                    </w:rPr>
                  </w:pPr>
                </w:p>
              </w:tc>
              <w:tc>
                <w:tcPr>
                  <w:tcW w:w="1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A78BC9E" w14:textId="77777777" w:rsidR="001347C4" w:rsidRPr="006B6832" w:rsidRDefault="001347C4" w:rsidP="001347C4">
                  <w:pPr>
                    <w:pStyle w:val="BodyCopy"/>
                    <w:rPr>
                      <w:rFonts w:ascii="Century Gothic" w:hAnsi="Century Gothic"/>
                      <w:sz w:val="22"/>
                    </w:rPr>
                  </w:pPr>
                </w:p>
              </w:tc>
            </w:tr>
            <w:tr w:rsidR="001347C4" w:rsidRPr="007F59FA" w14:paraId="009329CA" w14:textId="77777777" w:rsidTr="00B41AFC">
              <w:trPr>
                <w:trHeight w:val="404"/>
                <w:jc w:val="center"/>
              </w:trPr>
              <w:tc>
                <w:tcPr>
                  <w:tcW w:w="105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33167BAB" w14:textId="77777777" w:rsidR="001347C4" w:rsidRPr="007F59FA" w:rsidRDefault="001347C4" w:rsidP="001347C4">
                  <w:pPr>
                    <w:pStyle w:val="Heading1"/>
                    <w:outlineLvl w:val="0"/>
                    <w:rPr>
                      <w:rFonts w:ascii="Century Gothic" w:hAnsi="Century Gothic"/>
                      <w:color w:val="auto"/>
                      <w:sz w:val="24"/>
                      <w:szCs w:val="24"/>
                    </w:rPr>
                  </w:pPr>
                  <w:r w:rsidRPr="00F67A32">
                    <w:rPr>
                      <w:rFonts w:ascii="Century Gothic" w:hAnsi="Century Gothic"/>
                      <w:b/>
                      <w:bCs/>
                      <w:color w:val="auto"/>
                      <w:sz w:val="24"/>
                      <w:szCs w:val="24"/>
                    </w:rPr>
                    <w:t>SOC FIVE Funding Opportunity, Maxine Reid</w:t>
                  </w:r>
                </w:p>
              </w:tc>
            </w:tr>
            <w:tr w:rsidR="001347C4" w:rsidRPr="007F59FA" w14:paraId="6D293631" w14:textId="77777777" w:rsidTr="00B41AFC">
              <w:trPr>
                <w:trHeight w:val="50"/>
                <w:jc w:val="center"/>
              </w:trPr>
              <w:tc>
                <w:tcPr>
                  <w:tcW w:w="105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8B6D59E" w14:textId="77777777" w:rsidR="001347C4" w:rsidRPr="00F67A32" w:rsidRDefault="001347C4" w:rsidP="001347C4">
                  <w:pPr>
                    <w:pStyle w:val="NoSpacing"/>
                    <w:rPr>
                      <w:rFonts w:ascii="Century Gothic" w:hAnsi="Century Gothic"/>
                    </w:rPr>
                  </w:pPr>
                  <w:r w:rsidRPr="00F67A32">
                    <w:rPr>
                      <w:rFonts w:ascii="Century Gothic" w:hAnsi="Century Gothic"/>
                    </w:rPr>
                    <w:t>Application i</w:t>
                  </w:r>
                  <w:r>
                    <w:rPr>
                      <w:rFonts w:ascii="Century Gothic" w:hAnsi="Century Gothic"/>
                    </w:rPr>
                    <w:t xml:space="preserve">s on the SOC website </w:t>
                  </w:r>
                  <w:hyperlink r:id="rId10" w:history="1">
                    <w:r w:rsidRPr="00161F92">
                      <w:rPr>
                        <w:rStyle w:val="Hyperlink"/>
                        <w:rFonts w:ascii="Century Gothic" w:hAnsi="Century Gothic"/>
                        <w:bCs/>
                      </w:rPr>
                      <w:t>https://socv.hdiuky.net/</w:t>
                    </w:r>
                  </w:hyperlink>
                  <w:r w:rsidRPr="00161F92">
                    <w:rPr>
                      <w:rFonts w:ascii="Century Gothic" w:hAnsi="Century Gothic"/>
                      <w:bCs/>
                      <w:u w:val="single"/>
                    </w:rPr>
                    <w:t xml:space="preserve"> </w:t>
                  </w:r>
                  <w:r>
                    <w:rPr>
                      <w:rFonts w:ascii="Century Gothic" w:hAnsi="Century Gothic"/>
                    </w:rPr>
                    <w:t>and has been shared previously</w:t>
                  </w:r>
                  <w:r w:rsidRPr="00F67A32">
                    <w:rPr>
                      <w:rFonts w:ascii="Century Gothic" w:hAnsi="Century Gothic"/>
                    </w:rPr>
                    <w:t xml:space="preserve">, please share with partners </w:t>
                  </w:r>
                </w:p>
                <w:p w14:paraId="092DE0D3" w14:textId="77777777" w:rsidR="001347C4" w:rsidRPr="00F67A32" w:rsidRDefault="001347C4" w:rsidP="001347C4">
                  <w:pPr>
                    <w:pStyle w:val="NoSpacing"/>
                    <w:numPr>
                      <w:ilvl w:val="0"/>
                      <w:numId w:val="24"/>
                    </w:numPr>
                    <w:rPr>
                      <w:rFonts w:ascii="Century Gothic" w:hAnsi="Century Gothic"/>
                    </w:rPr>
                  </w:pPr>
                  <w:r w:rsidRPr="00F67A32">
                    <w:rPr>
                      <w:rFonts w:ascii="Century Gothic" w:hAnsi="Century Gothic"/>
                    </w:rPr>
                    <w:t xml:space="preserve">CMHCs </w:t>
                  </w:r>
                  <w:r>
                    <w:rPr>
                      <w:rFonts w:ascii="Century Gothic" w:hAnsi="Century Gothic"/>
                    </w:rPr>
                    <w:t>from Cohort 2 cannot apply due to receiving funding</w:t>
                  </w:r>
                </w:p>
                <w:p w14:paraId="4016B623" w14:textId="77777777" w:rsidR="001347C4" w:rsidRPr="00F67A32" w:rsidRDefault="001347C4" w:rsidP="001347C4">
                  <w:pPr>
                    <w:pStyle w:val="NoSpacing"/>
                    <w:numPr>
                      <w:ilvl w:val="0"/>
                      <w:numId w:val="24"/>
                    </w:numPr>
                    <w:rPr>
                      <w:rFonts w:ascii="Century Gothic" w:hAnsi="Century Gothic"/>
                    </w:rPr>
                  </w:pPr>
                  <w:r w:rsidRPr="00F67A32">
                    <w:rPr>
                      <w:rFonts w:ascii="Century Gothic" w:hAnsi="Century Gothic"/>
                    </w:rPr>
                    <w:t>One-time start up activities aimed at the population of focus</w:t>
                  </w:r>
                </w:p>
                <w:p w14:paraId="425636BE" w14:textId="77777777" w:rsidR="001347C4" w:rsidRPr="00F67A32" w:rsidRDefault="001347C4" w:rsidP="001347C4">
                  <w:pPr>
                    <w:pStyle w:val="NoSpacing"/>
                    <w:numPr>
                      <w:ilvl w:val="0"/>
                      <w:numId w:val="24"/>
                    </w:numPr>
                    <w:rPr>
                      <w:rFonts w:ascii="Century Gothic" w:hAnsi="Century Gothic"/>
                    </w:rPr>
                  </w:pPr>
                  <w:r w:rsidRPr="00F67A32">
                    <w:rPr>
                      <w:rFonts w:ascii="Century Gothic" w:hAnsi="Century Gothic"/>
                    </w:rPr>
                    <w:t>Average $5,000 award</w:t>
                  </w:r>
                </w:p>
                <w:p w14:paraId="007EE6E7" w14:textId="77777777" w:rsidR="001347C4" w:rsidRPr="00F67A32" w:rsidRDefault="001347C4" w:rsidP="001347C4">
                  <w:pPr>
                    <w:pStyle w:val="NoSpacing"/>
                    <w:numPr>
                      <w:ilvl w:val="0"/>
                      <w:numId w:val="24"/>
                    </w:numPr>
                    <w:rPr>
                      <w:rFonts w:ascii="Century Gothic" w:hAnsi="Century Gothic"/>
                    </w:rPr>
                  </w:pPr>
                  <w:r w:rsidRPr="00F67A32">
                    <w:rPr>
                      <w:rFonts w:ascii="Century Gothic" w:hAnsi="Century Gothic"/>
                    </w:rPr>
                    <w:t>Expanded to include mental health and substance use</w:t>
                  </w:r>
                </w:p>
                <w:p w14:paraId="1F6CD129" w14:textId="77777777" w:rsidR="001347C4" w:rsidRDefault="001347C4" w:rsidP="001347C4">
                  <w:pPr>
                    <w:pStyle w:val="NoSpacing"/>
                    <w:numPr>
                      <w:ilvl w:val="0"/>
                      <w:numId w:val="24"/>
                    </w:numPr>
                    <w:rPr>
                      <w:rFonts w:ascii="Century Gothic" w:hAnsi="Century Gothic"/>
                    </w:rPr>
                  </w:pPr>
                  <w:r w:rsidRPr="00F67A32">
                    <w:rPr>
                      <w:rFonts w:ascii="Century Gothic" w:hAnsi="Century Gothic"/>
                    </w:rPr>
                    <w:t>Can be spent on materials, staff training (for example EMDR training approved in the past)</w:t>
                  </w:r>
                </w:p>
                <w:p w14:paraId="2CA0CFF0" w14:textId="77777777" w:rsidR="001347C4" w:rsidRPr="00161F92" w:rsidRDefault="001347C4" w:rsidP="001347C4">
                  <w:pPr>
                    <w:pStyle w:val="NoSpacing"/>
                    <w:numPr>
                      <w:ilvl w:val="0"/>
                      <w:numId w:val="24"/>
                    </w:numPr>
                    <w:rPr>
                      <w:rFonts w:ascii="Century Gothic" w:hAnsi="Century Gothic"/>
                      <w:b/>
                      <w:bCs/>
                    </w:rPr>
                  </w:pPr>
                  <w:r w:rsidRPr="00161F92">
                    <w:rPr>
                      <w:rFonts w:ascii="Century Gothic" w:hAnsi="Century Gothic"/>
                      <w:b/>
                      <w:bCs/>
                    </w:rPr>
                    <w:t>Due July 8, 2022</w:t>
                  </w:r>
                </w:p>
                <w:p w14:paraId="3055F874" w14:textId="77777777" w:rsidR="001347C4" w:rsidRPr="00242CF1" w:rsidRDefault="001347C4" w:rsidP="001347C4">
                  <w:pPr>
                    <w:pStyle w:val="BodyCopy"/>
                    <w:rPr>
                      <w:rFonts w:ascii="Century Gothic" w:hAnsi="Century Gothic" w:cs="Arial"/>
                      <w:sz w:val="24"/>
                      <w:szCs w:val="24"/>
                    </w:rPr>
                  </w:pPr>
                </w:p>
              </w:tc>
            </w:tr>
            <w:tr w:rsidR="001347C4" w:rsidRPr="007F59FA" w14:paraId="3F671147" w14:textId="77777777" w:rsidTr="00B41AFC">
              <w:trPr>
                <w:jc w:val="center"/>
              </w:trPr>
              <w:tc>
                <w:tcPr>
                  <w:tcW w:w="66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6110F943" w14:textId="77777777" w:rsidR="001347C4" w:rsidRPr="00994B29" w:rsidRDefault="001347C4" w:rsidP="001347C4">
                  <w:pPr>
                    <w:pStyle w:val="BodyCopy"/>
                    <w:rPr>
                      <w:rFonts w:ascii="Century Gothic" w:hAnsi="Century Gothic"/>
                      <w:b/>
                      <w:bCs/>
                      <w:sz w:val="24"/>
                      <w:szCs w:val="24"/>
                    </w:rPr>
                  </w:pPr>
                  <w:r w:rsidRPr="00994B29">
                    <w:rPr>
                      <w:rFonts w:ascii="Century Gothic" w:hAnsi="Century Gothic"/>
                      <w:b/>
                      <w:bCs/>
                      <w:sz w:val="24"/>
                      <w:szCs w:val="24"/>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63376085" w14:textId="77777777" w:rsidR="001347C4" w:rsidRPr="00994B29" w:rsidRDefault="001347C4" w:rsidP="001347C4">
                  <w:pPr>
                    <w:pStyle w:val="BodyCopy"/>
                    <w:rPr>
                      <w:rFonts w:ascii="Century Gothic" w:hAnsi="Century Gothic"/>
                      <w:b/>
                      <w:bCs/>
                      <w:sz w:val="24"/>
                      <w:szCs w:val="24"/>
                    </w:rPr>
                  </w:pPr>
                  <w:r w:rsidRPr="00994B29">
                    <w:rPr>
                      <w:rFonts w:ascii="Century Gothic" w:hAnsi="Century Gothic"/>
                      <w:b/>
                      <w:bCs/>
                      <w:sz w:val="24"/>
                      <w:szCs w:val="24"/>
                    </w:rPr>
                    <w:t>Person Responsible</w:t>
                  </w:r>
                </w:p>
              </w:tc>
              <w:tc>
                <w:tcPr>
                  <w:tcW w:w="1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tcMar>
                    <w:top w:w="0" w:type="dxa"/>
                    <w:bottom w:w="0" w:type="dxa"/>
                  </w:tcMar>
                  <w:vAlign w:val="center"/>
                </w:tcPr>
                <w:p w14:paraId="5E7EBEB5" w14:textId="77777777" w:rsidR="001347C4" w:rsidRPr="00994B29" w:rsidRDefault="001347C4" w:rsidP="001347C4">
                  <w:pPr>
                    <w:pStyle w:val="BodyCopy"/>
                    <w:rPr>
                      <w:rFonts w:ascii="Century Gothic" w:hAnsi="Century Gothic"/>
                      <w:b/>
                      <w:bCs/>
                      <w:sz w:val="24"/>
                      <w:szCs w:val="24"/>
                    </w:rPr>
                  </w:pPr>
                  <w:r w:rsidRPr="00994B29">
                    <w:rPr>
                      <w:rFonts w:ascii="Century Gothic" w:hAnsi="Century Gothic"/>
                      <w:b/>
                      <w:bCs/>
                      <w:sz w:val="24"/>
                      <w:szCs w:val="24"/>
                    </w:rPr>
                    <w:t>Deadline</w:t>
                  </w:r>
                </w:p>
              </w:tc>
            </w:tr>
            <w:tr w:rsidR="001347C4" w:rsidRPr="007F59FA" w14:paraId="6F8A8CD1" w14:textId="77777777" w:rsidTr="00B41AFC">
              <w:trPr>
                <w:jc w:val="center"/>
              </w:trPr>
              <w:tc>
                <w:tcPr>
                  <w:tcW w:w="66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00E9D5E" w14:textId="77777777" w:rsidR="001347C4" w:rsidRPr="00F67A32" w:rsidRDefault="001347C4" w:rsidP="001347C4">
                  <w:pPr>
                    <w:pStyle w:val="BodyCopy"/>
                    <w:rPr>
                      <w:rFonts w:ascii="Century Gothic" w:hAnsi="Century Gothic" w:cs="Arial"/>
                      <w:sz w:val="22"/>
                    </w:rPr>
                  </w:pPr>
                  <w:r w:rsidRPr="00F67A32">
                    <w:rPr>
                      <w:rFonts w:ascii="Century Gothic" w:hAnsi="Century Gothic"/>
                      <w:sz w:val="22"/>
                    </w:rPr>
                    <w:t>Share Partner Funding Opportunity</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BB81169" w14:textId="77777777" w:rsidR="001347C4" w:rsidRPr="00F67A32" w:rsidRDefault="001347C4" w:rsidP="001347C4">
                  <w:pPr>
                    <w:pStyle w:val="BodyCopy"/>
                    <w:rPr>
                      <w:rFonts w:ascii="Century Gothic" w:hAnsi="Century Gothic" w:cs="Arial"/>
                      <w:sz w:val="22"/>
                    </w:rPr>
                  </w:pPr>
                  <w:r w:rsidRPr="00F67A32">
                    <w:rPr>
                      <w:rFonts w:ascii="Century Gothic" w:hAnsi="Century Gothic" w:cs="Arial"/>
                      <w:sz w:val="22"/>
                    </w:rPr>
                    <w:t>RGMIT Members</w:t>
                  </w:r>
                </w:p>
              </w:tc>
              <w:tc>
                <w:tcPr>
                  <w:tcW w:w="16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80E97F" w14:textId="77777777" w:rsidR="001347C4" w:rsidRPr="00F67A32" w:rsidRDefault="001347C4" w:rsidP="001347C4">
                  <w:pPr>
                    <w:pStyle w:val="BodyCopy"/>
                    <w:rPr>
                      <w:rFonts w:ascii="Century Gothic" w:hAnsi="Century Gothic"/>
                      <w:sz w:val="22"/>
                    </w:rPr>
                  </w:pPr>
                  <w:r w:rsidRPr="00F67A32">
                    <w:rPr>
                      <w:rFonts w:ascii="Century Gothic" w:hAnsi="Century Gothic"/>
                      <w:sz w:val="22"/>
                    </w:rPr>
                    <w:t>Ongoing</w:t>
                  </w:r>
                </w:p>
              </w:tc>
            </w:tr>
          </w:tbl>
          <w:p w14:paraId="31492C68" w14:textId="77777777" w:rsidR="001347C4" w:rsidRDefault="001347C4" w:rsidP="001347C4"/>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345"/>
            </w:tblGrid>
            <w:tr w:rsidR="001347C4" w:rsidRPr="007F59FA" w14:paraId="36A39E4D" w14:textId="77777777" w:rsidTr="00B41AFC">
              <w:trPr>
                <w:jc w:val="center"/>
              </w:trPr>
              <w:tc>
                <w:tcPr>
                  <w:tcW w:w="10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B9BD5" w:themeFill="accent5"/>
                  <w:vAlign w:val="center"/>
                </w:tcPr>
                <w:p w14:paraId="5F395CA2" w14:textId="77777777" w:rsidR="001347C4" w:rsidRPr="007F59FA" w:rsidRDefault="001347C4" w:rsidP="001347C4">
                  <w:pPr>
                    <w:pStyle w:val="MinutesandAgendaTitles"/>
                    <w:rPr>
                      <w:rFonts w:ascii="Century Gothic" w:hAnsi="Century Gothic"/>
                      <w:color w:val="auto"/>
                      <w:sz w:val="24"/>
                      <w:szCs w:val="24"/>
                    </w:rPr>
                  </w:pPr>
                  <w:r>
                    <w:rPr>
                      <w:rFonts w:ascii="Century Gothic" w:hAnsi="Century Gothic"/>
                      <w:color w:val="auto"/>
                      <w:sz w:val="24"/>
                      <w:szCs w:val="24"/>
                    </w:rPr>
                    <w:t>Agency Updates</w:t>
                  </w:r>
                </w:p>
              </w:tc>
            </w:tr>
            <w:tr w:rsidR="001347C4" w:rsidRPr="007F59FA" w14:paraId="25BB15EB" w14:textId="77777777" w:rsidTr="00B41AFC">
              <w:trPr>
                <w:jc w:val="center"/>
              </w:trPr>
              <w:tc>
                <w:tcPr>
                  <w:tcW w:w="10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DFCB595" w14:textId="77777777" w:rsidR="001347C4" w:rsidRPr="0009718E" w:rsidRDefault="001347C4" w:rsidP="001347C4">
                  <w:pPr>
                    <w:rPr>
                      <w:rFonts w:ascii="Century Gothic" w:hAnsi="Century Gothic"/>
                      <w:b/>
                      <w:bCs/>
                      <w:sz w:val="22"/>
                    </w:rPr>
                  </w:pPr>
                  <w:r w:rsidRPr="0009718E">
                    <w:rPr>
                      <w:rFonts w:ascii="Century Gothic" w:hAnsi="Century Gothic"/>
                      <w:b/>
                      <w:bCs/>
                      <w:sz w:val="22"/>
                    </w:rPr>
                    <w:t xml:space="preserve">Four Rivers: </w:t>
                  </w:r>
                </w:p>
                <w:p w14:paraId="22CEE528" w14:textId="77777777" w:rsidR="001347C4" w:rsidRDefault="001347C4" w:rsidP="001347C4">
                  <w:pPr>
                    <w:ind w:left="720" w:hanging="720"/>
                    <w:rPr>
                      <w:rFonts w:ascii="Century Gothic" w:hAnsi="Century Gothic"/>
                      <w:sz w:val="22"/>
                    </w:rPr>
                  </w:pPr>
                  <w:r>
                    <w:rPr>
                      <w:rFonts w:ascii="Century Gothic" w:hAnsi="Century Gothic"/>
                      <w:sz w:val="22"/>
                    </w:rPr>
                    <w:t>Trauma focused behavioral health training upcoming</w:t>
                  </w:r>
                </w:p>
                <w:p w14:paraId="7639E2B4" w14:textId="77777777" w:rsidR="001347C4" w:rsidRPr="00CE1805" w:rsidRDefault="001347C4" w:rsidP="001347C4">
                  <w:pPr>
                    <w:rPr>
                      <w:rFonts w:ascii="Century Gothic" w:hAnsi="Century Gothic"/>
                      <w:sz w:val="22"/>
                      <w:highlight w:val="yellow"/>
                    </w:rPr>
                  </w:pPr>
                </w:p>
              </w:tc>
            </w:tr>
          </w:tbl>
          <w:p w14:paraId="15449C09" w14:textId="77777777" w:rsidR="001347C4" w:rsidRDefault="001347C4" w:rsidP="001347C4">
            <w:pPr>
              <w:rPr>
                <w:rFonts w:ascii="Century Gothic" w:hAnsi="Century Gothic"/>
                <w:b/>
              </w:rPr>
            </w:pPr>
          </w:p>
          <w:p w14:paraId="0422B993" w14:textId="358E2866" w:rsidR="001347C4" w:rsidRPr="00994B29" w:rsidRDefault="001347C4" w:rsidP="001347C4">
            <w:pPr>
              <w:ind w:hanging="630"/>
              <w:rPr>
                <w:rFonts w:ascii="Century Gothic" w:hAnsi="Century Gothic"/>
                <w:b/>
                <w:sz w:val="22"/>
              </w:rPr>
            </w:pPr>
            <w:r w:rsidRPr="00994B29">
              <w:rPr>
                <w:rFonts w:ascii="Century Gothic" w:hAnsi="Century Gothic"/>
                <w:b/>
                <w:sz w:val="22"/>
              </w:rPr>
              <w:t>NEX</w:t>
            </w:r>
            <w:r w:rsidR="00932E7C">
              <w:rPr>
                <w:rFonts w:ascii="Century Gothic" w:hAnsi="Century Gothic"/>
                <w:b/>
                <w:sz w:val="22"/>
              </w:rPr>
              <w:t xml:space="preserve">  </w:t>
            </w:r>
            <w:r w:rsidR="009E2308">
              <w:rPr>
                <w:rFonts w:ascii="Century Gothic" w:hAnsi="Century Gothic"/>
                <w:b/>
                <w:sz w:val="22"/>
              </w:rPr>
              <w:t>Next Meeting</w:t>
            </w:r>
            <w:r w:rsidRPr="00994B29">
              <w:rPr>
                <w:rFonts w:ascii="Century Gothic" w:hAnsi="Century Gothic"/>
                <w:sz w:val="22"/>
              </w:rPr>
              <w:t xml:space="preserve">: </w:t>
            </w:r>
            <w:r>
              <w:rPr>
                <w:rFonts w:ascii="Century Gothic" w:hAnsi="Century Gothic"/>
                <w:b/>
                <w:sz w:val="22"/>
              </w:rPr>
              <w:t>July 19,2022</w:t>
            </w:r>
            <w:r w:rsidRPr="00994B29">
              <w:rPr>
                <w:rFonts w:ascii="Century Gothic" w:hAnsi="Century Gothic"/>
                <w:b/>
                <w:sz w:val="22"/>
              </w:rPr>
              <w:t xml:space="preserve"> @ 1:30-3:30 CST via ZOOM format </w:t>
            </w:r>
          </w:p>
          <w:p w14:paraId="4335E7A3" w14:textId="77777777" w:rsidR="001347C4" w:rsidRPr="00AA3FF3" w:rsidRDefault="001347C4" w:rsidP="001347C4">
            <w:pPr>
              <w:ind w:left="-634"/>
              <w:rPr>
                <w:rFonts w:ascii="Century Gothic" w:hAnsi="Century Gothic"/>
                <w:b/>
                <w:sz w:val="22"/>
              </w:rPr>
            </w:pPr>
          </w:p>
          <w:p w14:paraId="0C74C265" w14:textId="4E6C97E5" w:rsidR="001347C4" w:rsidRPr="00C9484A" w:rsidRDefault="001347C4" w:rsidP="001347C4">
            <w:pPr>
              <w:spacing w:after="200"/>
              <w:ind w:left="-630"/>
              <w:rPr>
                <w:rStyle w:val="Hyperlink"/>
                <w:rFonts w:ascii="Century Gothic" w:hAnsi="Century Gothic"/>
                <w:color w:val="5B9BD5" w:themeColor="accent5"/>
                <w:sz w:val="22"/>
              </w:rPr>
            </w:pPr>
            <w:r w:rsidRPr="00AA3FF3">
              <w:rPr>
                <w:rFonts w:ascii="Century Gothic" w:hAnsi="Century Gothic"/>
                <w:b/>
                <w:sz w:val="22"/>
              </w:rPr>
              <w:t xml:space="preserve">SOC </w:t>
            </w:r>
            <w:proofErr w:type="spellStart"/>
            <w:r w:rsidRPr="00AA3FF3">
              <w:rPr>
                <w:rFonts w:ascii="Century Gothic" w:hAnsi="Century Gothic"/>
                <w:b/>
                <w:sz w:val="22"/>
              </w:rPr>
              <w:t>SOC</w:t>
            </w:r>
            <w:proofErr w:type="spellEnd"/>
            <w:r w:rsidRPr="00AA3FF3">
              <w:rPr>
                <w:rFonts w:ascii="Century Gothic" w:hAnsi="Century Gothic"/>
                <w:b/>
                <w:sz w:val="22"/>
              </w:rPr>
              <w:t xml:space="preserve"> </w:t>
            </w:r>
            <w:r w:rsidR="00932E7C">
              <w:rPr>
                <w:rFonts w:ascii="Century Gothic" w:hAnsi="Century Gothic"/>
                <w:b/>
                <w:sz w:val="22"/>
              </w:rPr>
              <w:t xml:space="preserve">FIVE </w:t>
            </w:r>
            <w:r w:rsidRPr="00AA3FF3">
              <w:rPr>
                <w:rFonts w:ascii="Century Gothic" w:hAnsi="Century Gothic"/>
                <w:b/>
                <w:sz w:val="22"/>
              </w:rPr>
              <w:t>Website</w:t>
            </w:r>
            <w:r w:rsidRPr="00AA3FF3">
              <w:rPr>
                <w:rFonts w:ascii="Century Gothic" w:hAnsi="Century Gothic"/>
                <w:sz w:val="22"/>
              </w:rPr>
              <w:t xml:space="preserve">: </w:t>
            </w:r>
            <w:hyperlink r:id="rId11" w:history="1">
              <w:r w:rsidRPr="00C9484A">
                <w:rPr>
                  <w:rStyle w:val="Hyperlink"/>
                  <w:rFonts w:ascii="Century Gothic" w:hAnsi="Century Gothic"/>
                  <w:color w:val="5B9BD5" w:themeColor="accent5"/>
                  <w:sz w:val="22"/>
                </w:rPr>
                <w:t>(hdi</w:t>
              </w:r>
              <w:r w:rsidRPr="00C9484A">
                <w:rPr>
                  <w:rStyle w:val="Hyperlink"/>
                  <w:rFonts w:ascii="Century Gothic" w:hAnsi="Century Gothic"/>
                  <w:color w:val="5B9BD5" w:themeColor="accent5"/>
                  <w:sz w:val="22"/>
                </w:rPr>
                <w:t>u</w:t>
              </w:r>
              <w:r w:rsidRPr="00C9484A">
                <w:rPr>
                  <w:rStyle w:val="Hyperlink"/>
                  <w:rFonts w:ascii="Century Gothic" w:hAnsi="Century Gothic"/>
                  <w:color w:val="5B9BD5" w:themeColor="accent5"/>
                  <w:sz w:val="22"/>
                </w:rPr>
                <w:t>ky.net)</w:t>
              </w:r>
            </w:hyperlink>
          </w:p>
          <w:p w14:paraId="0B94BE8A" w14:textId="76524FCA" w:rsidR="001347C4" w:rsidRPr="00C9484A" w:rsidRDefault="001347C4" w:rsidP="001347C4">
            <w:pPr>
              <w:spacing w:after="200"/>
              <w:ind w:left="-630"/>
              <w:rPr>
                <w:rStyle w:val="Hyperlink"/>
                <w:rFonts w:ascii="Century Gothic" w:hAnsi="Century Gothic"/>
                <w:color w:val="5B9BD5" w:themeColor="accent5"/>
                <w:sz w:val="22"/>
              </w:rPr>
            </w:pPr>
          </w:p>
          <w:p w14:paraId="06042AA4" w14:textId="645E5C98" w:rsidR="001347C4" w:rsidRPr="00C9484A" w:rsidRDefault="001347C4" w:rsidP="001347C4">
            <w:pPr>
              <w:spacing w:after="200"/>
              <w:ind w:left="-630"/>
              <w:rPr>
                <w:rStyle w:val="Hyperlink"/>
                <w:rFonts w:ascii="Century Gothic" w:hAnsi="Century Gothic"/>
                <w:color w:val="5B9BD5" w:themeColor="accent5"/>
                <w:sz w:val="22"/>
              </w:rPr>
            </w:pPr>
          </w:p>
          <w:p w14:paraId="14C31FCB" w14:textId="3AD94FCD" w:rsidR="00D63DC7" w:rsidRPr="00D63DC7" w:rsidRDefault="00D63DC7" w:rsidP="009C129C">
            <w:pPr>
              <w:pStyle w:val="NoSpacing"/>
              <w:rPr>
                <w:rFonts w:ascii="Century Gothic" w:hAnsi="Century Gothic" w:cs="Arial"/>
                <w:sz w:val="24"/>
                <w:szCs w:val="24"/>
              </w:rPr>
            </w:pPr>
          </w:p>
        </w:tc>
      </w:tr>
    </w:tbl>
    <w:p w14:paraId="438B1282" w14:textId="77777777" w:rsidR="00383AC2" w:rsidRDefault="00383AC2" w:rsidP="00383AC2">
      <w:pPr>
        <w:rPr>
          <w:rFonts w:ascii="Century Gothic" w:hAnsi="Century Gothic"/>
          <w:sz w:val="24"/>
          <w:szCs w:val="40"/>
        </w:rPr>
      </w:pPr>
    </w:p>
    <w:bookmarkEnd w:id="2"/>
    <w:p w14:paraId="54749883" w14:textId="7163D54D" w:rsidR="00994B29" w:rsidRPr="00AA3FF3" w:rsidRDefault="00994B29" w:rsidP="001347C4">
      <w:pPr>
        <w:rPr>
          <w:rFonts w:ascii="Century Gothic" w:hAnsi="Century Gothic"/>
          <w:b/>
          <w:sz w:val="22"/>
        </w:rPr>
      </w:pPr>
    </w:p>
    <w:sectPr w:rsidR="00994B29" w:rsidRPr="00AA3FF3" w:rsidSect="006C5EF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760A" w14:textId="77777777" w:rsidR="000F36F1" w:rsidRDefault="000F36F1">
      <w:r>
        <w:separator/>
      </w:r>
    </w:p>
  </w:endnote>
  <w:endnote w:type="continuationSeparator" w:id="0">
    <w:p w14:paraId="0BB3427E" w14:textId="77777777" w:rsidR="000F36F1" w:rsidRDefault="000F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jaya">
    <w:altName w:val="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A867" w14:textId="77777777" w:rsidR="000F36F1" w:rsidRDefault="000F36F1">
      <w:r>
        <w:separator/>
      </w:r>
    </w:p>
  </w:footnote>
  <w:footnote w:type="continuationSeparator" w:id="0">
    <w:p w14:paraId="231BFD3C" w14:textId="77777777" w:rsidR="000F36F1" w:rsidRDefault="000F3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455"/>
    <w:multiLevelType w:val="hybridMultilevel"/>
    <w:tmpl w:val="B1D8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544"/>
    <w:multiLevelType w:val="hybridMultilevel"/>
    <w:tmpl w:val="4A46C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83FF7"/>
    <w:multiLevelType w:val="hybridMultilevel"/>
    <w:tmpl w:val="CFAC94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A600C0"/>
    <w:multiLevelType w:val="hybridMultilevel"/>
    <w:tmpl w:val="E470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800CD"/>
    <w:multiLevelType w:val="hybridMultilevel"/>
    <w:tmpl w:val="CB28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1766B"/>
    <w:multiLevelType w:val="hybridMultilevel"/>
    <w:tmpl w:val="8CCA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85B27"/>
    <w:multiLevelType w:val="hybridMultilevel"/>
    <w:tmpl w:val="418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55F32"/>
    <w:multiLevelType w:val="hybridMultilevel"/>
    <w:tmpl w:val="A7E6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E75D5"/>
    <w:multiLevelType w:val="hybridMultilevel"/>
    <w:tmpl w:val="5B0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47A3B"/>
    <w:multiLevelType w:val="hybridMultilevel"/>
    <w:tmpl w:val="076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D0E15"/>
    <w:multiLevelType w:val="hybridMultilevel"/>
    <w:tmpl w:val="75F0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858AB"/>
    <w:multiLevelType w:val="hybridMultilevel"/>
    <w:tmpl w:val="E598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8556A"/>
    <w:multiLevelType w:val="hybridMultilevel"/>
    <w:tmpl w:val="1BBA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259D7"/>
    <w:multiLevelType w:val="hybridMultilevel"/>
    <w:tmpl w:val="C01A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838C6"/>
    <w:multiLevelType w:val="hybridMultilevel"/>
    <w:tmpl w:val="6C38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45186FF3"/>
    <w:multiLevelType w:val="hybridMultilevel"/>
    <w:tmpl w:val="1B9C7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0758E"/>
    <w:multiLevelType w:val="hybridMultilevel"/>
    <w:tmpl w:val="58A055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1177E"/>
    <w:multiLevelType w:val="hybridMultilevel"/>
    <w:tmpl w:val="0128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D597E"/>
    <w:multiLevelType w:val="hybridMultilevel"/>
    <w:tmpl w:val="FD94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64667"/>
    <w:multiLevelType w:val="hybridMultilevel"/>
    <w:tmpl w:val="BAA2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F16217"/>
    <w:multiLevelType w:val="hybridMultilevel"/>
    <w:tmpl w:val="D02C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84900"/>
    <w:multiLevelType w:val="hybridMultilevel"/>
    <w:tmpl w:val="B52C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A52D0"/>
    <w:multiLevelType w:val="hybridMultilevel"/>
    <w:tmpl w:val="611A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240CF"/>
    <w:multiLevelType w:val="hybridMultilevel"/>
    <w:tmpl w:val="CD6C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D7711"/>
    <w:multiLevelType w:val="hybridMultilevel"/>
    <w:tmpl w:val="2EBE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B2F9F"/>
    <w:multiLevelType w:val="hybridMultilevel"/>
    <w:tmpl w:val="293E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37E0A"/>
    <w:multiLevelType w:val="hybridMultilevel"/>
    <w:tmpl w:val="4468A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76EBA"/>
    <w:multiLevelType w:val="hybridMultilevel"/>
    <w:tmpl w:val="42B81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37976"/>
    <w:multiLevelType w:val="hybridMultilevel"/>
    <w:tmpl w:val="C9A8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E4031"/>
    <w:multiLevelType w:val="hybridMultilevel"/>
    <w:tmpl w:val="C7BE3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302084"/>
    <w:multiLevelType w:val="hybridMultilevel"/>
    <w:tmpl w:val="59BA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24E8B"/>
    <w:multiLevelType w:val="hybridMultilevel"/>
    <w:tmpl w:val="BE02D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333085"/>
    <w:multiLevelType w:val="hybridMultilevel"/>
    <w:tmpl w:val="3410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550E4"/>
    <w:multiLevelType w:val="hybridMultilevel"/>
    <w:tmpl w:val="BDF2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8"/>
  </w:num>
  <w:num w:numId="4">
    <w:abstractNumId w:val="20"/>
  </w:num>
  <w:num w:numId="5">
    <w:abstractNumId w:val="0"/>
  </w:num>
  <w:num w:numId="6">
    <w:abstractNumId w:val="13"/>
  </w:num>
  <w:num w:numId="7">
    <w:abstractNumId w:val="16"/>
  </w:num>
  <w:num w:numId="8">
    <w:abstractNumId w:val="27"/>
  </w:num>
  <w:num w:numId="9">
    <w:abstractNumId w:val="29"/>
  </w:num>
  <w:num w:numId="10">
    <w:abstractNumId w:val="14"/>
  </w:num>
  <w:num w:numId="11">
    <w:abstractNumId w:val="9"/>
  </w:num>
  <w:num w:numId="12">
    <w:abstractNumId w:val="25"/>
  </w:num>
  <w:num w:numId="13">
    <w:abstractNumId w:val="26"/>
  </w:num>
  <w:num w:numId="14">
    <w:abstractNumId w:val="5"/>
  </w:num>
  <w:num w:numId="15">
    <w:abstractNumId w:val="18"/>
  </w:num>
  <w:num w:numId="16">
    <w:abstractNumId w:val="2"/>
  </w:num>
  <w:num w:numId="17">
    <w:abstractNumId w:val="7"/>
  </w:num>
  <w:num w:numId="18">
    <w:abstractNumId w:val="19"/>
  </w:num>
  <w:num w:numId="19">
    <w:abstractNumId w:val="33"/>
  </w:num>
  <w:num w:numId="20">
    <w:abstractNumId w:val="34"/>
  </w:num>
  <w:num w:numId="21">
    <w:abstractNumId w:val="30"/>
  </w:num>
  <w:num w:numId="22">
    <w:abstractNumId w:val="32"/>
  </w:num>
  <w:num w:numId="23">
    <w:abstractNumId w:val="10"/>
  </w:num>
  <w:num w:numId="24">
    <w:abstractNumId w:val="23"/>
  </w:num>
  <w:num w:numId="25">
    <w:abstractNumId w:val="3"/>
  </w:num>
  <w:num w:numId="26">
    <w:abstractNumId w:val="22"/>
  </w:num>
  <w:num w:numId="27">
    <w:abstractNumId w:val="6"/>
  </w:num>
  <w:num w:numId="28">
    <w:abstractNumId w:val="1"/>
  </w:num>
  <w:num w:numId="29">
    <w:abstractNumId w:val="17"/>
  </w:num>
  <w:num w:numId="30">
    <w:abstractNumId w:val="24"/>
  </w:num>
  <w:num w:numId="31">
    <w:abstractNumId w:val="31"/>
  </w:num>
  <w:num w:numId="32">
    <w:abstractNumId w:val="21"/>
  </w:num>
  <w:num w:numId="33">
    <w:abstractNumId w:val="4"/>
  </w:num>
  <w:num w:numId="34">
    <w:abstractNumId w:val="8"/>
  </w:num>
  <w:num w:numId="3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2"/>
    <w:rsid w:val="000017A0"/>
    <w:rsid w:val="00002AB3"/>
    <w:rsid w:val="00013B45"/>
    <w:rsid w:val="000168A9"/>
    <w:rsid w:val="00033397"/>
    <w:rsid w:val="000341C0"/>
    <w:rsid w:val="0003596B"/>
    <w:rsid w:val="00053114"/>
    <w:rsid w:val="00054A79"/>
    <w:rsid w:val="00056B3D"/>
    <w:rsid w:val="000615C8"/>
    <w:rsid w:val="000669B3"/>
    <w:rsid w:val="0007258B"/>
    <w:rsid w:val="0007577F"/>
    <w:rsid w:val="00091E85"/>
    <w:rsid w:val="0009206B"/>
    <w:rsid w:val="00095227"/>
    <w:rsid w:val="000A0DE9"/>
    <w:rsid w:val="000A5F08"/>
    <w:rsid w:val="000B7D86"/>
    <w:rsid w:val="000D286F"/>
    <w:rsid w:val="000D7F15"/>
    <w:rsid w:val="000E08FC"/>
    <w:rsid w:val="000F36F1"/>
    <w:rsid w:val="0010149E"/>
    <w:rsid w:val="001018FD"/>
    <w:rsid w:val="00105548"/>
    <w:rsid w:val="001057BE"/>
    <w:rsid w:val="00132792"/>
    <w:rsid w:val="001347C4"/>
    <w:rsid w:val="0013486A"/>
    <w:rsid w:val="001460C5"/>
    <w:rsid w:val="0014677C"/>
    <w:rsid w:val="00147862"/>
    <w:rsid w:val="00150CBB"/>
    <w:rsid w:val="00153D74"/>
    <w:rsid w:val="00154C3F"/>
    <w:rsid w:val="001639E1"/>
    <w:rsid w:val="00164275"/>
    <w:rsid w:val="001862F7"/>
    <w:rsid w:val="001A46F5"/>
    <w:rsid w:val="001A7433"/>
    <w:rsid w:val="001B34F2"/>
    <w:rsid w:val="001B3FAD"/>
    <w:rsid w:val="001B46F4"/>
    <w:rsid w:val="001B5443"/>
    <w:rsid w:val="001C2D90"/>
    <w:rsid w:val="001C4F01"/>
    <w:rsid w:val="001D146F"/>
    <w:rsid w:val="001E002A"/>
    <w:rsid w:val="001E29AD"/>
    <w:rsid w:val="001E35C4"/>
    <w:rsid w:val="001E3959"/>
    <w:rsid w:val="001F7E4E"/>
    <w:rsid w:val="00204FD5"/>
    <w:rsid w:val="0021215D"/>
    <w:rsid w:val="00214647"/>
    <w:rsid w:val="00221600"/>
    <w:rsid w:val="00221A14"/>
    <w:rsid w:val="0022651C"/>
    <w:rsid w:val="00227350"/>
    <w:rsid w:val="00233549"/>
    <w:rsid w:val="002379CC"/>
    <w:rsid w:val="00242CF1"/>
    <w:rsid w:val="00251980"/>
    <w:rsid w:val="00261E8A"/>
    <w:rsid w:val="002657D3"/>
    <w:rsid w:val="002757C1"/>
    <w:rsid w:val="00295AD8"/>
    <w:rsid w:val="002963AE"/>
    <w:rsid w:val="002A45DE"/>
    <w:rsid w:val="002A46DE"/>
    <w:rsid w:val="002A5552"/>
    <w:rsid w:val="002A6906"/>
    <w:rsid w:val="002B071D"/>
    <w:rsid w:val="002B2BB3"/>
    <w:rsid w:val="002B7B7D"/>
    <w:rsid w:val="002B7E87"/>
    <w:rsid w:val="002C035B"/>
    <w:rsid w:val="002C43C7"/>
    <w:rsid w:val="002C6A4D"/>
    <w:rsid w:val="002D33DB"/>
    <w:rsid w:val="002D344F"/>
    <w:rsid w:val="002F3DFB"/>
    <w:rsid w:val="002F42CD"/>
    <w:rsid w:val="002F7DD1"/>
    <w:rsid w:val="0030567B"/>
    <w:rsid w:val="003062CE"/>
    <w:rsid w:val="00313A9F"/>
    <w:rsid w:val="00315671"/>
    <w:rsid w:val="00317F4B"/>
    <w:rsid w:val="00321B50"/>
    <w:rsid w:val="0033300E"/>
    <w:rsid w:val="003330E0"/>
    <w:rsid w:val="00333CF1"/>
    <w:rsid w:val="003367D0"/>
    <w:rsid w:val="003535D2"/>
    <w:rsid w:val="00357810"/>
    <w:rsid w:val="003745C0"/>
    <w:rsid w:val="00382170"/>
    <w:rsid w:val="00383AC2"/>
    <w:rsid w:val="00384A47"/>
    <w:rsid w:val="003A283C"/>
    <w:rsid w:val="003A4D6A"/>
    <w:rsid w:val="003A5A6A"/>
    <w:rsid w:val="003B1069"/>
    <w:rsid w:val="003B67F9"/>
    <w:rsid w:val="003C694D"/>
    <w:rsid w:val="003D3CFC"/>
    <w:rsid w:val="003E0CD3"/>
    <w:rsid w:val="003E1057"/>
    <w:rsid w:val="003F085A"/>
    <w:rsid w:val="003F0F64"/>
    <w:rsid w:val="00405D3B"/>
    <w:rsid w:val="00420DE1"/>
    <w:rsid w:val="00447423"/>
    <w:rsid w:val="00466846"/>
    <w:rsid w:val="00473D78"/>
    <w:rsid w:val="0048312B"/>
    <w:rsid w:val="004A59B0"/>
    <w:rsid w:val="004B365D"/>
    <w:rsid w:val="004C21D2"/>
    <w:rsid w:val="004C6CDD"/>
    <w:rsid w:val="004F000B"/>
    <w:rsid w:val="004F591F"/>
    <w:rsid w:val="004F5A4F"/>
    <w:rsid w:val="0050468F"/>
    <w:rsid w:val="00506570"/>
    <w:rsid w:val="005128DE"/>
    <w:rsid w:val="00530FC2"/>
    <w:rsid w:val="00533CFC"/>
    <w:rsid w:val="00536FC1"/>
    <w:rsid w:val="00540631"/>
    <w:rsid w:val="00545171"/>
    <w:rsid w:val="0054689F"/>
    <w:rsid w:val="005519CA"/>
    <w:rsid w:val="005531F4"/>
    <w:rsid w:val="00553A72"/>
    <w:rsid w:val="005632E4"/>
    <w:rsid w:val="00566743"/>
    <w:rsid w:val="00577FFD"/>
    <w:rsid w:val="0059658C"/>
    <w:rsid w:val="005A4FF1"/>
    <w:rsid w:val="005B1C4F"/>
    <w:rsid w:val="005C2238"/>
    <w:rsid w:val="005C256D"/>
    <w:rsid w:val="005D548C"/>
    <w:rsid w:val="005F26A6"/>
    <w:rsid w:val="005F4A6D"/>
    <w:rsid w:val="005F5F62"/>
    <w:rsid w:val="00604A71"/>
    <w:rsid w:val="00605BB1"/>
    <w:rsid w:val="00607A18"/>
    <w:rsid w:val="006305B0"/>
    <w:rsid w:val="0064139D"/>
    <w:rsid w:val="00653018"/>
    <w:rsid w:val="006541CF"/>
    <w:rsid w:val="006543C7"/>
    <w:rsid w:val="00667D91"/>
    <w:rsid w:val="0067042A"/>
    <w:rsid w:val="00685FE0"/>
    <w:rsid w:val="006A1FE7"/>
    <w:rsid w:val="006A57FD"/>
    <w:rsid w:val="006B6832"/>
    <w:rsid w:val="006B6CBB"/>
    <w:rsid w:val="006C2BB2"/>
    <w:rsid w:val="006C5EF2"/>
    <w:rsid w:val="006D1A05"/>
    <w:rsid w:val="006D6B35"/>
    <w:rsid w:val="006E59F4"/>
    <w:rsid w:val="006E59F9"/>
    <w:rsid w:val="006E76DF"/>
    <w:rsid w:val="006F58DD"/>
    <w:rsid w:val="006F5C3E"/>
    <w:rsid w:val="00700C2D"/>
    <w:rsid w:val="007033F3"/>
    <w:rsid w:val="00703FBA"/>
    <w:rsid w:val="00704805"/>
    <w:rsid w:val="0070747A"/>
    <w:rsid w:val="00723B09"/>
    <w:rsid w:val="00733BD3"/>
    <w:rsid w:val="00734064"/>
    <w:rsid w:val="00744363"/>
    <w:rsid w:val="007A382C"/>
    <w:rsid w:val="007A5D22"/>
    <w:rsid w:val="007B1A52"/>
    <w:rsid w:val="007D2A0F"/>
    <w:rsid w:val="007D3374"/>
    <w:rsid w:val="007E1416"/>
    <w:rsid w:val="007F34CD"/>
    <w:rsid w:val="008010CC"/>
    <w:rsid w:val="00807262"/>
    <w:rsid w:val="00810287"/>
    <w:rsid w:val="0081661E"/>
    <w:rsid w:val="00825163"/>
    <w:rsid w:val="00826AA1"/>
    <w:rsid w:val="0083111F"/>
    <w:rsid w:val="00842CE0"/>
    <w:rsid w:val="0084637A"/>
    <w:rsid w:val="00852ED1"/>
    <w:rsid w:val="00856EEE"/>
    <w:rsid w:val="008578CE"/>
    <w:rsid w:val="0087213B"/>
    <w:rsid w:val="008756F2"/>
    <w:rsid w:val="0087614F"/>
    <w:rsid w:val="0088717A"/>
    <w:rsid w:val="008A3143"/>
    <w:rsid w:val="008B08D4"/>
    <w:rsid w:val="008B6387"/>
    <w:rsid w:val="008B7316"/>
    <w:rsid w:val="008C2636"/>
    <w:rsid w:val="008D2219"/>
    <w:rsid w:val="008D7033"/>
    <w:rsid w:val="008E1793"/>
    <w:rsid w:val="008E35D5"/>
    <w:rsid w:val="008F55EF"/>
    <w:rsid w:val="009046F4"/>
    <w:rsid w:val="00912A7A"/>
    <w:rsid w:val="00932169"/>
    <w:rsid w:val="00932E7C"/>
    <w:rsid w:val="00934F07"/>
    <w:rsid w:val="00945022"/>
    <w:rsid w:val="00951B68"/>
    <w:rsid w:val="0095432D"/>
    <w:rsid w:val="00960015"/>
    <w:rsid w:val="0096618E"/>
    <w:rsid w:val="00975187"/>
    <w:rsid w:val="00984A7E"/>
    <w:rsid w:val="00985821"/>
    <w:rsid w:val="00985D07"/>
    <w:rsid w:val="009901F2"/>
    <w:rsid w:val="009932ED"/>
    <w:rsid w:val="00994B29"/>
    <w:rsid w:val="009A102D"/>
    <w:rsid w:val="009A2CDB"/>
    <w:rsid w:val="009B349B"/>
    <w:rsid w:val="009C129C"/>
    <w:rsid w:val="009C29E1"/>
    <w:rsid w:val="009D0FED"/>
    <w:rsid w:val="009E1EB1"/>
    <w:rsid w:val="009E2308"/>
    <w:rsid w:val="009E252B"/>
    <w:rsid w:val="009E2AC7"/>
    <w:rsid w:val="009E533F"/>
    <w:rsid w:val="009E5E9B"/>
    <w:rsid w:val="009E7F83"/>
    <w:rsid w:val="009F1618"/>
    <w:rsid w:val="009F462A"/>
    <w:rsid w:val="00A0490F"/>
    <w:rsid w:val="00A137F2"/>
    <w:rsid w:val="00A16863"/>
    <w:rsid w:val="00A518D2"/>
    <w:rsid w:val="00A62A89"/>
    <w:rsid w:val="00A67260"/>
    <w:rsid w:val="00A73B45"/>
    <w:rsid w:val="00A82561"/>
    <w:rsid w:val="00A87900"/>
    <w:rsid w:val="00A968D3"/>
    <w:rsid w:val="00AA2AA2"/>
    <w:rsid w:val="00AA3FF3"/>
    <w:rsid w:val="00AA6AD8"/>
    <w:rsid w:val="00AB4A3C"/>
    <w:rsid w:val="00AB5406"/>
    <w:rsid w:val="00AC233E"/>
    <w:rsid w:val="00AC4941"/>
    <w:rsid w:val="00AC775F"/>
    <w:rsid w:val="00AD5FEE"/>
    <w:rsid w:val="00AE14E5"/>
    <w:rsid w:val="00AE1914"/>
    <w:rsid w:val="00AE463F"/>
    <w:rsid w:val="00B009FE"/>
    <w:rsid w:val="00B0319D"/>
    <w:rsid w:val="00B03DF7"/>
    <w:rsid w:val="00B2788E"/>
    <w:rsid w:val="00B345C7"/>
    <w:rsid w:val="00B34C3F"/>
    <w:rsid w:val="00B35053"/>
    <w:rsid w:val="00B356F2"/>
    <w:rsid w:val="00B7257F"/>
    <w:rsid w:val="00B811B4"/>
    <w:rsid w:val="00B94EA4"/>
    <w:rsid w:val="00BB277F"/>
    <w:rsid w:val="00BB4C8E"/>
    <w:rsid w:val="00BD36B1"/>
    <w:rsid w:val="00BF5B8F"/>
    <w:rsid w:val="00BF6577"/>
    <w:rsid w:val="00C008A6"/>
    <w:rsid w:val="00C03DE7"/>
    <w:rsid w:val="00C04B65"/>
    <w:rsid w:val="00C13D49"/>
    <w:rsid w:val="00C2059B"/>
    <w:rsid w:val="00C32C0D"/>
    <w:rsid w:val="00C41D2D"/>
    <w:rsid w:val="00C4326E"/>
    <w:rsid w:val="00C73602"/>
    <w:rsid w:val="00C76EBD"/>
    <w:rsid w:val="00C908A7"/>
    <w:rsid w:val="00C9484A"/>
    <w:rsid w:val="00CB5E9F"/>
    <w:rsid w:val="00CB60D7"/>
    <w:rsid w:val="00CC05B6"/>
    <w:rsid w:val="00CC3CF5"/>
    <w:rsid w:val="00CD060B"/>
    <w:rsid w:val="00CE5A3B"/>
    <w:rsid w:val="00CE7E61"/>
    <w:rsid w:val="00CF3FAE"/>
    <w:rsid w:val="00D02F0F"/>
    <w:rsid w:val="00D03199"/>
    <w:rsid w:val="00D14F2B"/>
    <w:rsid w:val="00D1786F"/>
    <w:rsid w:val="00D22588"/>
    <w:rsid w:val="00D37C93"/>
    <w:rsid w:val="00D44B0E"/>
    <w:rsid w:val="00D45F7B"/>
    <w:rsid w:val="00D47341"/>
    <w:rsid w:val="00D47356"/>
    <w:rsid w:val="00D5499A"/>
    <w:rsid w:val="00D63DC7"/>
    <w:rsid w:val="00D85082"/>
    <w:rsid w:val="00D96F51"/>
    <w:rsid w:val="00DA44EB"/>
    <w:rsid w:val="00DB4346"/>
    <w:rsid w:val="00DD188D"/>
    <w:rsid w:val="00DF55E1"/>
    <w:rsid w:val="00E01A97"/>
    <w:rsid w:val="00E03385"/>
    <w:rsid w:val="00E0566D"/>
    <w:rsid w:val="00E1062E"/>
    <w:rsid w:val="00E10ED1"/>
    <w:rsid w:val="00E14105"/>
    <w:rsid w:val="00E162CC"/>
    <w:rsid w:val="00E17867"/>
    <w:rsid w:val="00E32310"/>
    <w:rsid w:val="00E44232"/>
    <w:rsid w:val="00E5175C"/>
    <w:rsid w:val="00E54DB4"/>
    <w:rsid w:val="00E668BE"/>
    <w:rsid w:val="00E85685"/>
    <w:rsid w:val="00E94287"/>
    <w:rsid w:val="00EA14C5"/>
    <w:rsid w:val="00EA3E30"/>
    <w:rsid w:val="00EA719A"/>
    <w:rsid w:val="00ED2D4A"/>
    <w:rsid w:val="00ED6FF8"/>
    <w:rsid w:val="00EE1850"/>
    <w:rsid w:val="00EE5192"/>
    <w:rsid w:val="00F01A65"/>
    <w:rsid w:val="00F143EF"/>
    <w:rsid w:val="00F25313"/>
    <w:rsid w:val="00F520F2"/>
    <w:rsid w:val="00F60A85"/>
    <w:rsid w:val="00F61BCB"/>
    <w:rsid w:val="00F67A32"/>
    <w:rsid w:val="00F70A0C"/>
    <w:rsid w:val="00F84C3C"/>
    <w:rsid w:val="00FB31C3"/>
    <w:rsid w:val="00FB38D3"/>
    <w:rsid w:val="00FB3919"/>
    <w:rsid w:val="00FB7092"/>
    <w:rsid w:val="00FC3DDB"/>
    <w:rsid w:val="00FC5C09"/>
    <w:rsid w:val="00FE43F6"/>
    <w:rsid w:val="00FE5A5C"/>
    <w:rsid w:val="00FE66EA"/>
    <w:rsid w:val="00FF31D0"/>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A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5B0"/>
    <w:pPr>
      <w:spacing w:after="0" w:line="240" w:lineRule="auto"/>
    </w:pPr>
    <w:rPr>
      <w:spacing w:val="8"/>
      <w:sz w:val="18"/>
    </w:rPr>
  </w:style>
  <w:style w:type="paragraph" w:styleId="Heading1">
    <w:name w:val="heading 1"/>
    <w:basedOn w:val="Normal"/>
    <w:next w:val="Normal"/>
    <w:link w:val="Heading1Char"/>
    <w:uiPriority w:val="9"/>
    <w:qFormat/>
    <w:rsid w:val="006B6832"/>
    <w:pPr>
      <w:keepNext/>
      <w:keepLines/>
      <w:spacing w:before="240" w:line="259" w:lineRule="auto"/>
      <w:outlineLvl w:val="0"/>
    </w:pPr>
    <w:rPr>
      <w:rFonts w:asciiTheme="majorHAnsi" w:eastAsiaTheme="majorEastAsia" w:hAnsiTheme="majorHAnsi" w:cstheme="majorBidi"/>
      <w:color w:val="2F5496" w:themeColor="accent1" w:themeShade="BF"/>
      <w:spacing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83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383AC2"/>
    <w:rPr>
      <w:sz w:val="16"/>
    </w:rPr>
  </w:style>
  <w:style w:type="paragraph" w:customStyle="1" w:styleId="MeetingMinutesHeading">
    <w:name w:val="Meeting Minutes Heading"/>
    <w:basedOn w:val="Normal"/>
    <w:qFormat/>
    <w:rsid w:val="00383AC2"/>
    <w:pPr>
      <w:keepNext/>
      <w:keepLines/>
      <w:spacing w:before="40" w:after="280"/>
    </w:pPr>
    <w:rPr>
      <w:rFonts w:eastAsiaTheme="majorEastAsia" w:cstheme="majorBidi"/>
      <w:color w:val="B4C6E7" w:themeColor="accent1" w:themeTint="66"/>
      <w:sz w:val="96"/>
    </w:rPr>
  </w:style>
  <w:style w:type="paragraph" w:customStyle="1" w:styleId="MinutesandAgendaTitles">
    <w:name w:val="Minutes and Agenda Titles"/>
    <w:basedOn w:val="Normal"/>
    <w:qFormat/>
    <w:rsid w:val="00383AC2"/>
    <w:rPr>
      <w:b/>
      <w:color w:val="FFFFFF" w:themeColor="background1"/>
      <w:sz w:val="20"/>
    </w:rPr>
  </w:style>
  <w:style w:type="paragraph" w:styleId="ListParagraph">
    <w:name w:val="List Paragraph"/>
    <w:basedOn w:val="Normal"/>
    <w:uiPriority w:val="34"/>
    <w:qFormat/>
    <w:rsid w:val="00383AC2"/>
    <w:pPr>
      <w:ind w:left="720"/>
      <w:contextualSpacing/>
    </w:pPr>
  </w:style>
  <w:style w:type="character" w:styleId="Hyperlink">
    <w:name w:val="Hyperlink"/>
    <w:basedOn w:val="DefaultParagraphFont"/>
    <w:uiPriority w:val="99"/>
    <w:unhideWhenUsed/>
    <w:rsid w:val="00383AC2"/>
    <w:rPr>
      <w:color w:val="0563C1"/>
      <w:u w:val="single"/>
    </w:rPr>
  </w:style>
  <w:style w:type="paragraph" w:styleId="NormalWeb">
    <w:name w:val="Normal (Web)"/>
    <w:basedOn w:val="Normal"/>
    <w:uiPriority w:val="99"/>
    <w:unhideWhenUsed/>
    <w:rsid w:val="00383AC2"/>
    <w:pPr>
      <w:spacing w:before="100" w:beforeAutospacing="1" w:after="100" w:afterAutospacing="1"/>
    </w:pPr>
    <w:rPr>
      <w:rFonts w:ascii="Times New Roman" w:eastAsia="Times New Roman" w:hAnsi="Times New Roman" w:cs="Times New Roman"/>
      <w:spacing w:val="0"/>
      <w:sz w:val="24"/>
      <w:szCs w:val="24"/>
    </w:rPr>
  </w:style>
  <w:style w:type="paragraph" w:styleId="ListNumber">
    <w:name w:val="List Number"/>
    <w:basedOn w:val="Normal"/>
    <w:uiPriority w:val="99"/>
    <w:qFormat/>
    <w:rsid w:val="00383AC2"/>
    <w:pPr>
      <w:numPr>
        <w:numId w:val="1"/>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383AC2"/>
    <w:pPr>
      <w:numPr>
        <w:ilvl w:val="1"/>
        <w:numId w:val="1"/>
      </w:numPr>
      <w:spacing w:after="200" w:line="276" w:lineRule="auto"/>
    </w:pPr>
    <w:rPr>
      <w:rFonts w:eastAsia="Times New Roman" w:cs="Times New Roman"/>
      <w:spacing w:val="0"/>
      <w:sz w:val="24"/>
      <w:szCs w:val="24"/>
    </w:rPr>
  </w:style>
  <w:style w:type="character" w:styleId="CommentReference">
    <w:name w:val="annotation reference"/>
    <w:basedOn w:val="DefaultParagraphFont"/>
    <w:uiPriority w:val="99"/>
    <w:semiHidden/>
    <w:unhideWhenUsed/>
    <w:rsid w:val="00383AC2"/>
    <w:rPr>
      <w:sz w:val="16"/>
      <w:szCs w:val="16"/>
    </w:rPr>
  </w:style>
  <w:style w:type="paragraph" w:styleId="CommentText">
    <w:name w:val="annotation text"/>
    <w:basedOn w:val="Normal"/>
    <w:link w:val="CommentTextChar"/>
    <w:uiPriority w:val="99"/>
    <w:semiHidden/>
    <w:unhideWhenUsed/>
    <w:rsid w:val="00383AC2"/>
    <w:rPr>
      <w:sz w:val="20"/>
      <w:szCs w:val="20"/>
    </w:rPr>
  </w:style>
  <w:style w:type="character" w:customStyle="1" w:styleId="CommentTextChar">
    <w:name w:val="Comment Text Char"/>
    <w:basedOn w:val="DefaultParagraphFont"/>
    <w:link w:val="CommentText"/>
    <w:uiPriority w:val="99"/>
    <w:semiHidden/>
    <w:rsid w:val="00383AC2"/>
    <w:rPr>
      <w:spacing w:val="8"/>
      <w:sz w:val="20"/>
      <w:szCs w:val="20"/>
    </w:rPr>
  </w:style>
  <w:style w:type="paragraph" w:styleId="Revision">
    <w:name w:val="Revision"/>
    <w:hidden/>
    <w:uiPriority w:val="99"/>
    <w:semiHidden/>
    <w:rsid w:val="00383AC2"/>
    <w:pPr>
      <w:spacing w:after="0" w:line="240" w:lineRule="auto"/>
    </w:pPr>
    <w:rPr>
      <w:spacing w:val="8"/>
      <w:sz w:val="18"/>
    </w:rPr>
  </w:style>
  <w:style w:type="paragraph" w:styleId="Header">
    <w:name w:val="header"/>
    <w:basedOn w:val="Normal"/>
    <w:link w:val="HeaderChar"/>
    <w:uiPriority w:val="99"/>
    <w:unhideWhenUsed/>
    <w:rsid w:val="00856EEE"/>
    <w:pPr>
      <w:tabs>
        <w:tab w:val="center" w:pos="4680"/>
        <w:tab w:val="right" w:pos="9360"/>
      </w:tabs>
    </w:pPr>
  </w:style>
  <w:style w:type="character" w:customStyle="1" w:styleId="HeaderChar">
    <w:name w:val="Header Char"/>
    <w:basedOn w:val="DefaultParagraphFont"/>
    <w:link w:val="Header"/>
    <w:uiPriority w:val="99"/>
    <w:rsid w:val="00856EEE"/>
    <w:rPr>
      <w:spacing w:val="8"/>
      <w:sz w:val="18"/>
    </w:rPr>
  </w:style>
  <w:style w:type="paragraph" w:styleId="Footer">
    <w:name w:val="footer"/>
    <w:basedOn w:val="Normal"/>
    <w:link w:val="FooterChar"/>
    <w:uiPriority w:val="99"/>
    <w:unhideWhenUsed/>
    <w:rsid w:val="00856EEE"/>
    <w:pPr>
      <w:tabs>
        <w:tab w:val="center" w:pos="4680"/>
        <w:tab w:val="right" w:pos="9360"/>
      </w:tabs>
    </w:pPr>
  </w:style>
  <w:style w:type="character" w:customStyle="1" w:styleId="FooterChar">
    <w:name w:val="Footer Char"/>
    <w:basedOn w:val="DefaultParagraphFont"/>
    <w:link w:val="Footer"/>
    <w:uiPriority w:val="99"/>
    <w:rsid w:val="00856EEE"/>
    <w:rPr>
      <w:spacing w:val="8"/>
      <w:sz w:val="18"/>
    </w:rPr>
  </w:style>
  <w:style w:type="paragraph" w:styleId="CommentSubject">
    <w:name w:val="annotation subject"/>
    <w:basedOn w:val="CommentText"/>
    <w:next w:val="CommentText"/>
    <w:link w:val="CommentSubjectChar"/>
    <w:uiPriority w:val="99"/>
    <w:semiHidden/>
    <w:unhideWhenUsed/>
    <w:rsid w:val="002C035B"/>
    <w:rPr>
      <w:b/>
      <w:bCs/>
    </w:rPr>
  </w:style>
  <w:style w:type="character" w:customStyle="1" w:styleId="CommentSubjectChar">
    <w:name w:val="Comment Subject Char"/>
    <w:basedOn w:val="CommentTextChar"/>
    <w:link w:val="CommentSubject"/>
    <w:uiPriority w:val="99"/>
    <w:semiHidden/>
    <w:rsid w:val="002C035B"/>
    <w:rPr>
      <w:b/>
      <w:bCs/>
      <w:spacing w:val="8"/>
      <w:sz w:val="20"/>
      <w:szCs w:val="20"/>
    </w:rPr>
  </w:style>
  <w:style w:type="character" w:styleId="UnresolvedMention">
    <w:name w:val="Unresolved Mention"/>
    <w:basedOn w:val="DefaultParagraphFont"/>
    <w:uiPriority w:val="99"/>
    <w:semiHidden/>
    <w:unhideWhenUsed/>
    <w:rsid w:val="0059658C"/>
    <w:rPr>
      <w:color w:val="605E5C"/>
      <w:shd w:val="clear" w:color="auto" w:fill="E1DFDD"/>
    </w:rPr>
  </w:style>
  <w:style w:type="character" w:styleId="FollowedHyperlink">
    <w:name w:val="FollowedHyperlink"/>
    <w:basedOn w:val="DefaultParagraphFont"/>
    <w:uiPriority w:val="99"/>
    <w:semiHidden/>
    <w:unhideWhenUsed/>
    <w:rsid w:val="009B349B"/>
    <w:rPr>
      <w:color w:val="954F72" w:themeColor="followedHyperlink"/>
      <w:u w:val="single"/>
    </w:rPr>
  </w:style>
  <w:style w:type="paragraph" w:styleId="NoSpacing">
    <w:name w:val="No Spacing"/>
    <w:uiPriority w:val="1"/>
    <w:qFormat/>
    <w:rsid w:val="00984A7E"/>
    <w:pPr>
      <w:spacing w:after="0" w:line="240" w:lineRule="auto"/>
    </w:pPr>
  </w:style>
  <w:style w:type="character" w:customStyle="1" w:styleId="Heading1Char">
    <w:name w:val="Heading 1 Char"/>
    <w:basedOn w:val="DefaultParagraphFont"/>
    <w:link w:val="Heading1"/>
    <w:uiPriority w:val="9"/>
    <w:rsid w:val="006B6832"/>
    <w:rPr>
      <w:rFonts w:asciiTheme="majorHAnsi" w:eastAsiaTheme="majorEastAsia" w:hAnsiTheme="majorHAnsi" w:cstheme="majorBidi"/>
      <w:color w:val="2F5496" w:themeColor="accent1" w:themeShade="BF"/>
      <w:sz w:val="32"/>
      <w:szCs w:val="32"/>
    </w:rPr>
  </w:style>
  <w:style w:type="table" w:styleId="PlainTable1">
    <w:name w:val="Plain Table 1"/>
    <w:basedOn w:val="TableNormal"/>
    <w:uiPriority w:val="41"/>
    <w:rsid w:val="001347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1"/>
    <w:rsid w:val="001347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118">
      <w:bodyDiv w:val="1"/>
      <w:marLeft w:val="0"/>
      <w:marRight w:val="0"/>
      <w:marTop w:val="0"/>
      <w:marBottom w:val="0"/>
      <w:divBdr>
        <w:top w:val="none" w:sz="0" w:space="0" w:color="auto"/>
        <w:left w:val="none" w:sz="0" w:space="0" w:color="auto"/>
        <w:bottom w:val="none" w:sz="0" w:space="0" w:color="auto"/>
        <w:right w:val="none" w:sz="0" w:space="0" w:color="auto"/>
      </w:divBdr>
    </w:div>
    <w:div w:id="70591963">
      <w:bodyDiv w:val="1"/>
      <w:marLeft w:val="0"/>
      <w:marRight w:val="0"/>
      <w:marTop w:val="0"/>
      <w:marBottom w:val="0"/>
      <w:divBdr>
        <w:top w:val="none" w:sz="0" w:space="0" w:color="auto"/>
        <w:left w:val="none" w:sz="0" w:space="0" w:color="auto"/>
        <w:bottom w:val="none" w:sz="0" w:space="0" w:color="auto"/>
        <w:right w:val="none" w:sz="0" w:space="0" w:color="auto"/>
      </w:divBdr>
    </w:div>
    <w:div w:id="168834875">
      <w:bodyDiv w:val="1"/>
      <w:marLeft w:val="0"/>
      <w:marRight w:val="0"/>
      <w:marTop w:val="0"/>
      <w:marBottom w:val="0"/>
      <w:divBdr>
        <w:top w:val="none" w:sz="0" w:space="0" w:color="auto"/>
        <w:left w:val="none" w:sz="0" w:space="0" w:color="auto"/>
        <w:bottom w:val="none" w:sz="0" w:space="0" w:color="auto"/>
        <w:right w:val="none" w:sz="0" w:space="0" w:color="auto"/>
      </w:divBdr>
    </w:div>
    <w:div w:id="309670718">
      <w:bodyDiv w:val="1"/>
      <w:marLeft w:val="0"/>
      <w:marRight w:val="0"/>
      <w:marTop w:val="0"/>
      <w:marBottom w:val="0"/>
      <w:divBdr>
        <w:top w:val="none" w:sz="0" w:space="0" w:color="auto"/>
        <w:left w:val="none" w:sz="0" w:space="0" w:color="auto"/>
        <w:bottom w:val="none" w:sz="0" w:space="0" w:color="auto"/>
        <w:right w:val="none" w:sz="0" w:space="0" w:color="auto"/>
      </w:divBdr>
    </w:div>
    <w:div w:id="745155159">
      <w:bodyDiv w:val="1"/>
      <w:marLeft w:val="0"/>
      <w:marRight w:val="0"/>
      <w:marTop w:val="0"/>
      <w:marBottom w:val="0"/>
      <w:divBdr>
        <w:top w:val="none" w:sz="0" w:space="0" w:color="auto"/>
        <w:left w:val="none" w:sz="0" w:space="0" w:color="auto"/>
        <w:bottom w:val="none" w:sz="0" w:space="0" w:color="auto"/>
        <w:right w:val="none" w:sz="0" w:space="0" w:color="auto"/>
      </w:divBdr>
    </w:div>
    <w:div w:id="824250053">
      <w:bodyDiv w:val="1"/>
      <w:marLeft w:val="0"/>
      <w:marRight w:val="0"/>
      <w:marTop w:val="0"/>
      <w:marBottom w:val="0"/>
      <w:divBdr>
        <w:top w:val="none" w:sz="0" w:space="0" w:color="auto"/>
        <w:left w:val="none" w:sz="0" w:space="0" w:color="auto"/>
        <w:bottom w:val="none" w:sz="0" w:space="0" w:color="auto"/>
        <w:right w:val="none" w:sz="0" w:space="0" w:color="auto"/>
      </w:divBdr>
    </w:div>
    <w:div w:id="902105345">
      <w:bodyDiv w:val="1"/>
      <w:marLeft w:val="0"/>
      <w:marRight w:val="0"/>
      <w:marTop w:val="0"/>
      <w:marBottom w:val="0"/>
      <w:divBdr>
        <w:top w:val="none" w:sz="0" w:space="0" w:color="auto"/>
        <w:left w:val="none" w:sz="0" w:space="0" w:color="auto"/>
        <w:bottom w:val="none" w:sz="0" w:space="0" w:color="auto"/>
        <w:right w:val="none" w:sz="0" w:space="0" w:color="auto"/>
      </w:divBdr>
    </w:div>
    <w:div w:id="1189565262">
      <w:bodyDiv w:val="1"/>
      <w:marLeft w:val="0"/>
      <w:marRight w:val="0"/>
      <w:marTop w:val="0"/>
      <w:marBottom w:val="0"/>
      <w:divBdr>
        <w:top w:val="none" w:sz="0" w:space="0" w:color="auto"/>
        <w:left w:val="none" w:sz="0" w:space="0" w:color="auto"/>
        <w:bottom w:val="none" w:sz="0" w:space="0" w:color="auto"/>
        <w:right w:val="none" w:sz="0" w:space="0" w:color="auto"/>
      </w:divBdr>
      <w:divsChild>
        <w:div w:id="2078504013">
          <w:marLeft w:val="0"/>
          <w:marRight w:val="0"/>
          <w:marTop w:val="240"/>
          <w:marBottom w:val="240"/>
          <w:divBdr>
            <w:top w:val="none" w:sz="0" w:space="0" w:color="auto"/>
            <w:left w:val="none" w:sz="0" w:space="0" w:color="auto"/>
            <w:bottom w:val="none" w:sz="0" w:space="0" w:color="auto"/>
            <w:right w:val="none" w:sz="0" w:space="0" w:color="auto"/>
          </w:divBdr>
          <w:divsChild>
            <w:div w:id="1077363609">
              <w:marLeft w:val="0"/>
              <w:marRight w:val="120"/>
              <w:marTop w:val="0"/>
              <w:marBottom w:val="180"/>
              <w:divBdr>
                <w:top w:val="none" w:sz="0" w:space="0" w:color="auto"/>
                <w:left w:val="none" w:sz="0" w:space="0" w:color="auto"/>
                <w:bottom w:val="none" w:sz="0" w:space="0" w:color="auto"/>
                <w:right w:val="none" w:sz="0" w:space="0" w:color="auto"/>
              </w:divBdr>
            </w:div>
            <w:div w:id="1616785220">
              <w:marLeft w:val="0"/>
              <w:marRight w:val="0"/>
              <w:marTop w:val="0"/>
              <w:marBottom w:val="0"/>
              <w:divBdr>
                <w:top w:val="none" w:sz="0" w:space="0" w:color="auto"/>
                <w:left w:val="none" w:sz="0" w:space="0" w:color="auto"/>
                <w:bottom w:val="none" w:sz="0" w:space="0" w:color="auto"/>
                <w:right w:val="none" w:sz="0" w:space="0" w:color="auto"/>
              </w:divBdr>
            </w:div>
            <w:div w:id="187722980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219053482">
      <w:bodyDiv w:val="1"/>
      <w:marLeft w:val="0"/>
      <w:marRight w:val="0"/>
      <w:marTop w:val="0"/>
      <w:marBottom w:val="0"/>
      <w:divBdr>
        <w:top w:val="none" w:sz="0" w:space="0" w:color="auto"/>
        <w:left w:val="none" w:sz="0" w:space="0" w:color="auto"/>
        <w:bottom w:val="none" w:sz="0" w:space="0" w:color="auto"/>
        <w:right w:val="none" w:sz="0" w:space="0" w:color="auto"/>
      </w:divBdr>
    </w:div>
    <w:div w:id="1385788310">
      <w:bodyDiv w:val="1"/>
      <w:marLeft w:val="0"/>
      <w:marRight w:val="0"/>
      <w:marTop w:val="0"/>
      <w:marBottom w:val="0"/>
      <w:divBdr>
        <w:top w:val="none" w:sz="0" w:space="0" w:color="auto"/>
        <w:left w:val="none" w:sz="0" w:space="0" w:color="auto"/>
        <w:bottom w:val="none" w:sz="0" w:space="0" w:color="auto"/>
        <w:right w:val="none" w:sz="0" w:space="0" w:color="auto"/>
      </w:divBdr>
    </w:div>
    <w:div w:id="1575316355">
      <w:bodyDiv w:val="1"/>
      <w:marLeft w:val="0"/>
      <w:marRight w:val="0"/>
      <w:marTop w:val="0"/>
      <w:marBottom w:val="0"/>
      <w:divBdr>
        <w:top w:val="none" w:sz="0" w:space="0" w:color="auto"/>
        <w:left w:val="none" w:sz="0" w:space="0" w:color="auto"/>
        <w:bottom w:val="none" w:sz="0" w:space="0" w:color="auto"/>
        <w:right w:val="none" w:sz="0" w:space="0" w:color="auto"/>
      </w:divBdr>
    </w:div>
    <w:div w:id="1934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socv.hdiuky.net_&amp;d=DwMF-g&amp;c=jvUANN7rYqzaQJvTqI-69lgi41yDEZ3CXTgIEaHlx7c&amp;r=vvdmQRqAiuDcGaPiU7F_XLazHk28PX23BPOJTCMBmeg&amp;m=fH4FapPknOPJXNWyToXVHIflnd3tAQ4AMBaUAshD2-U&amp;s=1GgSvgR-o0dUEsMiwWTPb7MdQFGknVmua3SCSqCSlcY&amp;e=" TargetMode="External"/><Relationship Id="rId5" Type="http://schemas.openxmlformats.org/officeDocument/2006/relationships/webSettings" Target="webSettings.xml"/><Relationship Id="rId10" Type="http://schemas.openxmlformats.org/officeDocument/2006/relationships/hyperlink" Target="https://socv.hdiuky.net/" TargetMode="External"/><Relationship Id="rId4" Type="http://schemas.openxmlformats.org/officeDocument/2006/relationships/settings" Target="settings.xml"/><Relationship Id="rId9" Type="http://schemas.openxmlformats.org/officeDocument/2006/relationships/hyperlink" Target="https://socv.hdiuk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C95C-1A7E-45FF-86A7-70AAA51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2022-07-19T13:01:00Z</dcterms:created>
  <dcterms:modified xsi:type="dcterms:W3CDTF">2022-07-19T13:01:00Z</dcterms:modified>
</cp:coreProperties>
</file>