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AE42" w14:textId="77777777" w:rsidR="001B5443" w:rsidRPr="00002AB3" w:rsidRDefault="001B5443" w:rsidP="001B5443">
      <w:pPr>
        <w:pStyle w:val="Header"/>
        <w:jc w:val="center"/>
        <w:rPr>
          <w:rFonts w:ascii="Vijaya" w:hAnsi="Vijaya" w:cs="Vijaya"/>
          <w:b/>
          <w:bCs/>
          <w:color w:val="4472C4" w:themeColor="accent1"/>
          <w:sz w:val="44"/>
          <w:szCs w:val="44"/>
        </w:rPr>
      </w:pPr>
      <w:bookmarkStart w:id="0" w:name="_Hlk87599022"/>
      <w:r w:rsidRPr="00002AB3">
        <w:rPr>
          <w:rFonts w:ascii="Vijaya" w:hAnsi="Vijaya" w:cs="Vijaya"/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0019A71" wp14:editId="1A9AE477">
            <wp:simplePos x="0" y="0"/>
            <wp:positionH relativeFrom="margin">
              <wp:posOffset>-66675</wp:posOffset>
            </wp:positionH>
            <wp:positionV relativeFrom="paragraph">
              <wp:posOffset>9525</wp:posOffset>
            </wp:positionV>
            <wp:extent cx="1980565" cy="114427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 five logo.oct.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AB3">
        <w:rPr>
          <w:rFonts w:ascii="Vijaya" w:hAnsi="Vijaya" w:cs="Vijaya"/>
          <w:b/>
          <w:bCs/>
          <w:color w:val="4472C4" w:themeColor="accent1"/>
          <w:sz w:val="44"/>
          <w:szCs w:val="44"/>
        </w:rPr>
        <w:t>Lakes Regional GMIT Meeting</w:t>
      </w:r>
    </w:p>
    <w:p w14:paraId="3E4EF012" w14:textId="77777777" w:rsidR="001B5443" w:rsidRPr="00002AB3" w:rsidRDefault="001B5443" w:rsidP="001B5443">
      <w:pPr>
        <w:pStyle w:val="Header"/>
        <w:tabs>
          <w:tab w:val="left" w:pos="660"/>
        </w:tabs>
        <w:jc w:val="center"/>
        <w:rPr>
          <w:rFonts w:ascii="Vijaya" w:hAnsi="Vijaya" w:cs="Vijaya"/>
          <w:b/>
          <w:bCs/>
          <w:color w:val="4472C4" w:themeColor="accent1"/>
          <w:sz w:val="32"/>
          <w:szCs w:val="32"/>
        </w:rPr>
      </w:pPr>
      <w:r w:rsidRPr="00002AB3">
        <w:rPr>
          <w:rFonts w:ascii="Vijaya" w:hAnsi="Vijaya" w:cs="Vijaya"/>
          <w:b/>
          <w:bCs/>
          <w:color w:val="4472C4" w:themeColor="accent1"/>
          <w:sz w:val="32"/>
          <w:szCs w:val="32"/>
        </w:rPr>
        <w:t>(Grant Management &amp; Implementation Team)</w:t>
      </w:r>
    </w:p>
    <w:p w14:paraId="755CB110" w14:textId="7EFF7FBB" w:rsidR="001B5443" w:rsidRPr="00002AB3" w:rsidRDefault="00810CDA" w:rsidP="001B5443">
      <w:pPr>
        <w:pStyle w:val="Header"/>
        <w:jc w:val="center"/>
        <w:rPr>
          <w:rFonts w:ascii="Vijaya" w:hAnsi="Vijaya" w:cs="Vijaya"/>
          <w:b/>
          <w:bCs/>
          <w:color w:val="4472C4" w:themeColor="accent1"/>
          <w:sz w:val="28"/>
          <w:szCs w:val="28"/>
        </w:rPr>
      </w:pPr>
      <w:r>
        <w:rPr>
          <w:rFonts w:ascii="Vijaya" w:hAnsi="Vijaya" w:cs="Vijaya"/>
          <w:b/>
          <w:bCs/>
          <w:color w:val="4472C4" w:themeColor="accent1"/>
          <w:sz w:val="32"/>
          <w:szCs w:val="32"/>
        </w:rPr>
        <w:t>August 16, 2022</w:t>
      </w:r>
      <w:r w:rsidR="001B5443" w:rsidRPr="00002AB3">
        <w:rPr>
          <w:rFonts w:ascii="Vijaya" w:hAnsi="Vijaya" w:cs="Vijaya"/>
          <w:b/>
          <w:bCs/>
          <w:color w:val="4472C4" w:themeColor="accent1"/>
          <w:sz w:val="32"/>
          <w:szCs w:val="32"/>
        </w:rPr>
        <w:t xml:space="preserve"> @ 1:30 PM </w:t>
      </w:r>
      <w:r>
        <w:rPr>
          <w:rFonts w:ascii="Vijaya" w:hAnsi="Vijaya" w:cs="Vijaya"/>
          <w:b/>
          <w:bCs/>
          <w:color w:val="4472C4" w:themeColor="accent1"/>
          <w:sz w:val="32"/>
          <w:szCs w:val="32"/>
        </w:rPr>
        <w:t xml:space="preserve">CST </w:t>
      </w:r>
      <w:r w:rsidR="001B5443" w:rsidRPr="00002AB3">
        <w:rPr>
          <w:rFonts w:ascii="Vijaya" w:hAnsi="Vijaya" w:cs="Vijaya"/>
          <w:b/>
          <w:bCs/>
          <w:color w:val="4472C4" w:themeColor="accent1"/>
          <w:sz w:val="32"/>
          <w:szCs w:val="32"/>
        </w:rPr>
        <w:t>via Zoom</w:t>
      </w:r>
    </w:p>
    <w:bookmarkEnd w:id="0"/>
    <w:p w14:paraId="7D478D1F" w14:textId="77777777" w:rsidR="001B5443" w:rsidRDefault="001B5443" w:rsidP="00383AC2">
      <w:pPr>
        <w:rPr>
          <w:rFonts w:ascii="Century Gothic" w:hAnsi="Century Gothic"/>
          <w:sz w:val="24"/>
        </w:rPr>
      </w:pPr>
    </w:p>
    <w:p w14:paraId="6FE248B4" w14:textId="77777777" w:rsidR="001B5443" w:rsidRDefault="001B5443" w:rsidP="00383AC2">
      <w:pPr>
        <w:rPr>
          <w:rFonts w:ascii="Century Gothic" w:hAnsi="Century Gothic"/>
          <w:sz w:val="24"/>
        </w:rPr>
      </w:pPr>
    </w:p>
    <w:p w14:paraId="07ED307C" w14:textId="77777777" w:rsidR="001B5443" w:rsidRDefault="001B5443" w:rsidP="00383AC2">
      <w:pPr>
        <w:rPr>
          <w:rFonts w:ascii="Century Gothic" w:hAnsi="Century Gothic"/>
          <w:sz w:val="24"/>
        </w:rPr>
      </w:pP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65"/>
      </w:tblGrid>
      <w:tr w:rsidR="00383AC2" w:rsidRPr="007F59FA" w14:paraId="3181446D" w14:textId="77777777" w:rsidTr="00002AB3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vAlign w:val="center"/>
          </w:tcPr>
          <w:p w14:paraId="3B186256" w14:textId="7C0053D2" w:rsidR="00383AC2" w:rsidRPr="00214647" w:rsidRDefault="00383AC2" w:rsidP="006C5EF2">
            <w:pPr>
              <w:pStyle w:val="MinutesandAgendaTitles"/>
              <w:rPr>
                <w:rFonts w:ascii="Century Gothic" w:hAnsi="Century Gothic"/>
                <w:b w:val="0"/>
                <w:bCs/>
                <w:sz w:val="28"/>
                <w:szCs w:val="24"/>
              </w:rPr>
            </w:pPr>
            <w:r w:rsidRPr="007F59FA">
              <w:rPr>
                <w:rFonts w:ascii="Century Gothic" w:hAnsi="Century Gothic" w:cs="Arial"/>
                <w:b w:val="0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587715" wp14:editId="5EDD3F43">
                      <wp:simplePos x="0" y="0"/>
                      <wp:positionH relativeFrom="margin">
                        <wp:posOffset>-438150</wp:posOffset>
                      </wp:positionH>
                      <wp:positionV relativeFrom="paragraph">
                        <wp:posOffset>238760</wp:posOffset>
                      </wp:positionV>
                      <wp:extent cx="6384290" cy="904875"/>
                      <wp:effectExtent l="0" t="0" r="1651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429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075F4" w14:textId="77777777" w:rsidR="001B5443" w:rsidRPr="001C1152" w:rsidRDefault="001B5443" w:rsidP="001B5443">
                                  <w:pPr>
                                    <w:pStyle w:val="BodyCopy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Vijaya" w:hAnsi="Vijaya" w:cs="Vijay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2AB3">
                                    <w:rPr>
                                      <w:rFonts w:ascii="Vijaya" w:hAnsi="Vijaya" w:cs="Vijay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Goal of the Grant</w:t>
                                  </w:r>
                                  <w:r w:rsidRPr="00002AB3">
                                    <w:rPr>
                                      <w:rFonts w:ascii="Vijaya" w:hAnsi="Vijaya" w:cs="Vijaya"/>
                                      <w:b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 xml:space="preserve">To improve behavioral health outcomes for children and youth 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      </w:r>
                                </w:p>
                                <w:p w14:paraId="7049F751" w14:textId="77777777" w:rsidR="001B5443" w:rsidRPr="001C1152" w:rsidRDefault="001B5443" w:rsidP="001B5443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</w:pPr>
                                  <w:r w:rsidRPr="00002AB3">
                                    <w:rPr>
                                      <w:rFonts w:ascii="Vijaya" w:hAnsi="Vijaya" w:cs="Vijay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Purpose of the GMIT: </w:t>
                                  </w:r>
                                  <w:r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>nteragency team responsible for management of the grant, oversight of state and local implementation activities, and ongoing communication with the system of care governing bodies.</w:t>
                                  </w:r>
                                </w:p>
                                <w:p w14:paraId="3DF41E99" w14:textId="6334BA00" w:rsidR="00383AC2" w:rsidRPr="007F59FA" w:rsidRDefault="00383AC2" w:rsidP="00383AC2">
                                  <w:pP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87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" fillcolor="#e7e6e6 [3214]">
                      <v:textbox>
                        <w:txbxContent>
                          <w:p w14:paraId="78D075F4" w14:textId="77777777" w:rsidR="001B5443" w:rsidRPr="001C1152" w:rsidRDefault="001B5443" w:rsidP="001B5443">
                            <w:pPr>
                              <w:pStyle w:val="BodyCopy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ijaya" w:hAnsi="Vijaya" w:cs="Vijaya"/>
                                <w:b/>
                                <w:sz w:val="24"/>
                                <w:szCs w:val="24"/>
                              </w:rPr>
                            </w:pPr>
                            <w:r w:rsidRPr="00002AB3">
                              <w:rPr>
                                <w:rFonts w:ascii="Vijaya" w:hAnsi="Vijaya" w:cs="Vijay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Goal of the Grant</w:t>
                            </w:r>
                            <w:r w:rsidRPr="00002AB3">
                              <w:rPr>
                                <w:rFonts w:ascii="Vijaya" w:hAnsi="Vijaya" w:cs="Vijaya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C1152"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 xml:space="preserve">To improve behavioral health outcomes for children and youth </w:t>
                            </w:r>
                            <w:r w:rsidRPr="001C1152">
                              <w:rPr>
                                <w:rFonts w:ascii="Vijaya" w:hAnsi="Vijaya" w:cs="Vijaya"/>
                                <w:bCs/>
                                <w:iCs/>
                                <w:sz w:val="24"/>
                                <w:szCs w:val="24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049F751" w14:textId="77777777" w:rsidR="001B5443" w:rsidRPr="001C1152" w:rsidRDefault="001B5443" w:rsidP="001B544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</w:pPr>
                            <w:r w:rsidRPr="00002AB3">
                              <w:rPr>
                                <w:rFonts w:ascii="Vijaya" w:hAnsi="Vijaya" w:cs="Vijay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Purpose of the GMIT: </w:t>
                            </w:r>
                            <w:r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>I</w:t>
                            </w:r>
                            <w:r w:rsidRPr="001C1152"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>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3DF41E99" w14:textId="6334BA00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bookmarkStart w:id="1" w:name="_Hlk91585684"/>
            <w:bookmarkStart w:id="2" w:name="_Hlk97908037"/>
            <w:r w:rsidRPr="00214647">
              <w:rPr>
                <w:rFonts w:ascii="Century Gothic" w:hAnsi="Century Gothic"/>
                <w:b w:val="0"/>
                <w:bCs/>
                <w:color w:val="auto"/>
                <w:sz w:val="28"/>
                <w:szCs w:val="24"/>
              </w:rPr>
              <w:t xml:space="preserve">Attendees </w:t>
            </w:r>
          </w:p>
        </w:tc>
      </w:tr>
      <w:tr w:rsidR="00383AC2" w:rsidRPr="00A968D3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10225" w:type="dxa"/>
              <w:tblLook w:val="04A0" w:firstRow="1" w:lastRow="0" w:firstColumn="1" w:lastColumn="0" w:noHBand="0" w:noVBand="1"/>
            </w:tblPr>
            <w:tblGrid>
              <w:gridCol w:w="3385"/>
              <w:gridCol w:w="3420"/>
              <w:gridCol w:w="3420"/>
            </w:tblGrid>
            <w:tr w:rsidR="00BD36B1" w:rsidRPr="00A968D3" w14:paraId="253C0575" w14:textId="77777777" w:rsidTr="001B5443">
              <w:tc>
                <w:tcPr>
                  <w:tcW w:w="3385" w:type="dxa"/>
                  <w:vAlign w:val="center"/>
                </w:tcPr>
                <w:p w14:paraId="59F80A04" w14:textId="1D324510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SOC FIVE Staff</w:t>
                  </w:r>
                </w:p>
              </w:tc>
              <w:tc>
                <w:tcPr>
                  <w:tcW w:w="3420" w:type="dxa"/>
                  <w:vAlign w:val="center"/>
                </w:tcPr>
                <w:p w14:paraId="1BA52494" w14:textId="1A2E8BD2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B3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DCBS</w:t>
                  </w:r>
                </w:p>
              </w:tc>
              <w:tc>
                <w:tcPr>
                  <w:tcW w:w="3420" w:type="dxa"/>
                  <w:vAlign w:val="center"/>
                </w:tcPr>
                <w:p w14:paraId="2979158A" w14:textId="5618EABD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B3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Four Rivers Behavioral Health</w:t>
                  </w:r>
                </w:p>
              </w:tc>
            </w:tr>
            <w:tr w:rsidR="005A1E81" w:rsidRPr="00A968D3" w14:paraId="07A45EF7" w14:textId="77777777" w:rsidTr="001B5443">
              <w:tc>
                <w:tcPr>
                  <w:tcW w:w="3385" w:type="dxa"/>
                  <w:vAlign w:val="center"/>
                </w:tcPr>
                <w:p w14:paraId="472AD281" w14:textId="19668E8A" w:rsidR="005A1E81" w:rsidRPr="00752219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7522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Tammi Taylor, The Lakes Implementation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50DA6E96" w14:textId="33CB5D85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trike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Janet Doyel, SRCA (East)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2AB4E68E" w14:textId="77777777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Leah Fondaw, Director</w:t>
                  </w:r>
                </w:p>
                <w:p w14:paraId="66D15485" w14:textId="44E545D5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5A1E81" w:rsidRPr="00A968D3" w14:paraId="50CDBCF9" w14:textId="77777777" w:rsidTr="001B5443">
              <w:tc>
                <w:tcPr>
                  <w:tcW w:w="3385" w:type="dxa"/>
                  <w:vAlign w:val="center"/>
                </w:tcPr>
                <w:p w14:paraId="47DBEBBE" w14:textId="6A2B377D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Dee </w:t>
                  </w:r>
                  <w:proofErr w:type="spellStart"/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Dee</w:t>
                  </w:r>
                  <w:proofErr w:type="spellEnd"/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Ward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SOC FIVE Project Director </w:t>
                  </w:r>
                </w:p>
              </w:tc>
              <w:tc>
                <w:tcPr>
                  <w:tcW w:w="3420" w:type="dxa"/>
                  <w:vAlign w:val="center"/>
                </w:tcPr>
                <w:p w14:paraId="5AEFB2D6" w14:textId="0096D008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trike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Harrell, SRAA (East)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38AC9B47" w14:textId="4FA5A562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Wendy Lay, Children’s Services Director</w:t>
                  </w:r>
                </w:p>
              </w:tc>
            </w:tr>
            <w:tr w:rsidR="005A1E81" w:rsidRPr="00A968D3" w14:paraId="119DB8D7" w14:textId="77777777" w:rsidTr="001B5443">
              <w:tc>
                <w:tcPr>
                  <w:tcW w:w="3385" w:type="dxa"/>
                  <w:vAlign w:val="center"/>
                </w:tcPr>
                <w:p w14:paraId="7FD76F8D" w14:textId="27ECA408" w:rsidR="005A1E81" w:rsidRPr="00752219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7522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Kelly Dorman, Salt River Trail Implementation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06DF5EED" w14:textId="7E7331B1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7522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Susan Rudd, CPS Specialist (East)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42495063" w14:textId="20FF3A49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trike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Ashlee Brockwell, Early Childhood</w:t>
                  </w:r>
                </w:p>
              </w:tc>
            </w:tr>
            <w:tr w:rsidR="005A1E81" w:rsidRPr="00A968D3" w14:paraId="429B8A90" w14:textId="77777777" w:rsidTr="001B5443">
              <w:tc>
                <w:tcPr>
                  <w:tcW w:w="3385" w:type="dxa"/>
                  <w:vAlign w:val="center"/>
                </w:tcPr>
                <w:p w14:paraId="6AC8BF88" w14:textId="1FE6BF84" w:rsidR="005A1E81" w:rsidRPr="00B64420" w:rsidRDefault="005A1E81" w:rsidP="005A1E8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3268C3C9" w14:textId="7C832718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Laruen Patterson, SRCA (West)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782BC7C3" w14:textId="75DCA6BA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Shelley King, LRC</w:t>
                  </w:r>
                </w:p>
              </w:tc>
            </w:tr>
            <w:tr w:rsidR="005A1E81" w:rsidRPr="00A968D3" w14:paraId="40412EE0" w14:textId="77777777" w:rsidTr="001B5443">
              <w:tc>
                <w:tcPr>
                  <w:tcW w:w="3385" w:type="dxa"/>
                  <w:vAlign w:val="center"/>
                </w:tcPr>
                <w:p w14:paraId="256F1854" w14:textId="77777777" w:rsidR="005A1E81" w:rsidRPr="00B64420" w:rsidRDefault="005A1E81" w:rsidP="005A1E8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32051579" w14:textId="7E871969" w:rsidR="005A1E81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Sarah Andrus, SRAA (West)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08159D53" w14:textId="5EEBB3F8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Liz </w:t>
                  </w:r>
                  <w:proofErr w:type="spellStart"/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Meggs</w:t>
                  </w:r>
                  <w:proofErr w:type="spellEnd"/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SOC FIVE Services</w:t>
                  </w:r>
                </w:p>
              </w:tc>
            </w:tr>
            <w:tr w:rsidR="005A1E81" w:rsidRPr="00A968D3" w14:paraId="698D5A2F" w14:textId="77777777" w:rsidTr="001B5443">
              <w:tc>
                <w:tcPr>
                  <w:tcW w:w="3385" w:type="dxa"/>
                  <w:vAlign w:val="center"/>
                </w:tcPr>
                <w:p w14:paraId="641F8091" w14:textId="5414B566" w:rsidR="005A1E81" w:rsidRPr="00A30F84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Tamarsha Beckham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Parent rep, Pennyroyal RIAC</w:t>
                  </w:r>
                </w:p>
              </w:tc>
              <w:tc>
                <w:tcPr>
                  <w:tcW w:w="3420" w:type="dxa"/>
                  <w:vAlign w:val="center"/>
                </w:tcPr>
                <w:p w14:paraId="279414BE" w14:textId="13227143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7522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Polo, CPS Specialist (West)</w:t>
                  </w:r>
                </w:p>
              </w:tc>
              <w:tc>
                <w:tcPr>
                  <w:tcW w:w="3420" w:type="dxa"/>
                  <w:vAlign w:val="center"/>
                </w:tcPr>
                <w:p w14:paraId="76EC7D3C" w14:textId="613DE1D4" w:rsidR="005A1E81" w:rsidRPr="00752219" w:rsidRDefault="005A1E81" w:rsidP="005A1E8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Pennyroyal Center</w:t>
                  </w:r>
                </w:p>
              </w:tc>
            </w:tr>
            <w:tr w:rsidR="005A1E81" w:rsidRPr="00A968D3" w14:paraId="58F5AAFD" w14:textId="77777777" w:rsidTr="006E59F9">
              <w:trPr>
                <w:trHeight w:val="179"/>
              </w:trPr>
              <w:tc>
                <w:tcPr>
                  <w:tcW w:w="3385" w:type="dxa"/>
                  <w:vAlign w:val="center"/>
                </w:tcPr>
                <w:p w14:paraId="4F91AEC1" w14:textId="1EF21CE0" w:rsidR="005A1E81" w:rsidRPr="008D076A" w:rsidRDefault="005A1E81" w:rsidP="005A1E8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PACS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14:paraId="22EA047F" w14:textId="155DD87A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7522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Melanie Rose, CQI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06BB4293" w14:textId="0D02E58B" w:rsidR="005A1E81" w:rsidRPr="006B4CE5" w:rsidRDefault="0030398E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Michael Daniel,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Children’s Services Director</w:t>
                  </w:r>
                </w:p>
              </w:tc>
            </w:tr>
            <w:tr w:rsidR="0030398E" w:rsidRPr="00A968D3" w14:paraId="20B0CBF6" w14:textId="77777777" w:rsidTr="001B5443">
              <w:tc>
                <w:tcPr>
                  <w:tcW w:w="3385" w:type="dxa"/>
                  <w:vAlign w:val="center"/>
                </w:tcPr>
                <w:p w14:paraId="40FB44DF" w14:textId="5C17822D" w:rsidR="0030398E" w:rsidRPr="00577FFD" w:rsidRDefault="0030398E" w:rsidP="0030398E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Amanda Shelton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Director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028DF0B0" w14:textId="36463921" w:rsidR="0030398E" w:rsidRPr="006B4CE5" w:rsidRDefault="0030398E" w:rsidP="0030398E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  <w:highlight w:val="yellow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Lizzie Minton, DCBS Consultant</w:t>
                  </w:r>
                </w:p>
              </w:tc>
              <w:tc>
                <w:tcPr>
                  <w:tcW w:w="3420" w:type="dxa"/>
                  <w:vAlign w:val="center"/>
                </w:tcPr>
                <w:p w14:paraId="1A5742F7" w14:textId="122D46C2" w:rsidR="0030398E" w:rsidRPr="00B64420" w:rsidRDefault="0030398E" w:rsidP="0030398E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Tameika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Johnson</w:t>
                  </w: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Prevention</w:t>
                  </w:r>
                </w:p>
              </w:tc>
            </w:tr>
            <w:tr w:rsidR="0030398E" w:rsidRPr="00A968D3" w14:paraId="7A55AE97" w14:textId="77777777" w:rsidTr="001B5443">
              <w:tc>
                <w:tcPr>
                  <w:tcW w:w="3385" w:type="dxa"/>
                  <w:vAlign w:val="center"/>
                </w:tcPr>
                <w:p w14:paraId="1A0344F4" w14:textId="0CE9D244" w:rsidR="0030398E" w:rsidRPr="006B4CE5" w:rsidRDefault="0030398E" w:rsidP="0030398E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0A790874" w14:textId="01342CFC" w:rsidR="0030398E" w:rsidRPr="00B64420" w:rsidRDefault="0030398E" w:rsidP="0030398E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60460C60" w14:textId="6E003EE4" w:rsidR="0030398E" w:rsidRDefault="0030398E" w:rsidP="0030398E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Rachel Howard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CANS liaison</w:t>
                  </w:r>
                </w:p>
              </w:tc>
            </w:tr>
            <w:tr w:rsidR="00BD36B1" w:rsidRPr="00A968D3" w14:paraId="23CC4958" w14:textId="77777777" w:rsidTr="001B5443">
              <w:tc>
                <w:tcPr>
                  <w:tcW w:w="3385" w:type="dxa"/>
                </w:tcPr>
                <w:p w14:paraId="6EC9B2C9" w14:textId="0BEA50D7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Kentucky Partnership </w:t>
                  </w:r>
                  <w:r w:rsidR="0088717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or Families &amp; Children (KPFC)</w:t>
                  </w:r>
                </w:p>
              </w:tc>
              <w:tc>
                <w:tcPr>
                  <w:tcW w:w="3420" w:type="dxa"/>
                  <w:vAlign w:val="center"/>
                </w:tcPr>
                <w:p w14:paraId="26DB86DD" w14:textId="61BD2813" w:rsidR="007A382C" w:rsidRDefault="007A382C" w:rsidP="007A382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UK HDI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SOC FIVE</w:t>
                  </w:r>
                </w:p>
                <w:p w14:paraId="4ADCB092" w14:textId="4ED1908B" w:rsidR="00BD36B1" w:rsidRPr="00577FFD" w:rsidRDefault="007A382C" w:rsidP="007A382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Evaluation </w:t>
                  </w: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Team</w:t>
                  </w:r>
                </w:p>
              </w:tc>
              <w:tc>
                <w:tcPr>
                  <w:tcW w:w="3420" w:type="dxa"/>
                  <w:vAlign w:val="center"/>
                </w:tcPr>
                <w:p w14:paraId="0F6EAC15" w14:textId="150893C8" w:rsidR="00BD36B1" w:rsidRPr="00B811B4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7A382C" w:rsidRPr="00A968D3" w14:paraId="389F91CF" w14:textId="77777777" w:rsidTr="001B5443">
              <w:tc>
                <w:tcPr>
                  <w:tcW w:w="3385" w:type="dxa"/>
                </w:tcPr>
                <w:p w14:paraId="6F2672C8" w14:textId="23AE3AC0" w:rsidR="007A382C" w:rsidRPr="00B64420" w:rsidRDefault="005A1E81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trike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Barb Greene, KPFC Associate Director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310E5D3D" w14:textId="498FBCC7" w:rsidR="007A382C" w:rsidRPr="00752219" w:rsidRDefault="00553A72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7522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Jessica Ware</w:t>
                  </w:r>
                  <w:r w:rsidR="00B6442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Data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0F1BCD4C" w14:textId="45852018" w:rsidR="007A382C" w:rsidRPr="006B4CE5" w:rsidRDefault="007A382C" w:rsidP="007A382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trike/>
                      <w:sz w:val="20"/>
                      <w:szCs w:val="20"/>
                    </w:rPr>
                  </w:pPr>
                </w:p>
              </w:tc>
            </w:tr>
            <w:tr w:rsidR="005A1E81" w:rsidRPr="00A968D3" w14:paraId="2626E13B" w14:textId="77777777" w:rsidTr="001B5443">
              <w:tc>
                <w:tcPr>
                  <w:tcW w:w="3385" w:type="dxa"/>
                </w:tcPr>
                <w:p w14:paraId="615B8BA5" w14:textId="2C986204" w:rsidR="005A1E81" w:rsidRPr="00B64420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B6442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Kayla Harmon, Peer Support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10092511" w14:textId="082457A8" w:rsidR="005A1E81" w:rsidRPr="00752219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7522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Katie Kirkland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Evaluation Analyst </w:t>
                  </w:r>
                </w:p>
              </w:tc>
              <w:tc>
                <w:tcPr>
                  <w:tcW w:w="3420" w:type="dxa"/>
                  <w:vAlign w:val="center"/>
                </w:tcPr>
                <w:p w14:paraId="49DFB4C6" w14:textId="1F2D1EC6" w:rsidR="005A1E81" w:rsidRPr="006B4CE5" w:rsidRDefault="005A1E81" w:rsidP="005A1E81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2F4AAB" w:rsidRPr="00A968D3" w14:paraId="568AB40B" w14:textId="77777777" w:rsidTr="001B5443">
              <w:tc>
                <w:tcPr>
                  <w:tcW w:w="3385" w:type="dxa"/>
                </w:tcPr>
                <w:p w14:paraId="5FF59FE4" w14:textId="075B2D13" w:rsidR="002F4AAB" w:rsidRPr="00B04C23" w:rsidRDefault="002F4AAB" w:rsidP="002F4AAB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Amanda </w:t>
                  </w:r>
                  <w:proofErr w:type="spell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Shemwell</w:t>
                  </w:r>
                  <w:proofErr w:type="spellEnd"/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Peer Support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6D03C86A" w14:textId="4116C1A1" w:rsidR="002F4AAB" w:rsidRPr="00752219" w:rsidRDefault="002F4AAB" w:rsidP="002F4AA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452C7B80" w14:textId="2102548B" w:rsidR="002F4AAB" w:rsidRPr="006B4CE5" w:rsidRDefault="002F4AAB" w:rsidP="002F4AAB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E32DD8" w:rsidRPr="00A968D3" w14:paraId="5BB812C9" w14:textId="77777777" w:rsidTr="001B5443">
              <w:tc>
                <w:tcPr>
                  <w:tcW w:w="3385" w:type="dxa"/>
                </w:tcPr>
                <w:p w14:paraId="2F9846C1" w14:textId="12E10F66" w:rsidR="00E32DD8" w:rsidRPr="00B64420" w:rsidRDefault="00E32DD8" w:rsidP="00E32DD8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B6442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Dyzz Cooper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Youth Leadership Coordinator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7FDF2137" w14:textId="68784A84" w:rsidR="00E32DD8" w:rsidRPr="00B811B4" w:rsidRDefault="00E32DD8" w:rsidP="00E32DD8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A30F8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Pham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</w:t>
                  </w:r>
                  <w:r w:rsidRPr="002F4AA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KY SPIN</w:t>
                  </w:r>
                </w:p>
              </w:tc>
              <w:tc>
                <w:tcPr>
                  <w:tcW w:w="3420" w:type="dxa"/>
                  <w:vAlign w:val="center"/>
                </w:tcPr>
                <w:p w14:paraId="2E0A49A5" w14:textId="71721E54" w:rsidR="00E32DD8" w:rsidRPr="00B04C23" w:rsidRDefault="00E32DD8" w:rsidP="00E32DD8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32DD8" w:rsidRPr="00A968D3" w14:paraId="394CD4F9" w14:textId="77777777" w:rsidTr="001B5443">
              <w:tc>
                <w:tcPr>
                  <w:tcW w:w="3385" w:type="dxa"/>
                </w:tcPr>
                <w:p w14:paraId="5CFE3F3F" w14:textId="66058B95" w:rsidR="00E32DD8" w:rsidRPr="00B64420" w:rsidRDefault="00E32DD8" w:rsidP="00E32DD8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A1E81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Carmilla Ratliff,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Training Coordinator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20CD42EF" w14:textId="69CF8750" w:rsidR="00E32DD8" w:rsidRPr="00B811B4" w:rsidRDefault="00E32DD8" w:rsidP="00E32DD8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Joy Varney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Aetna Better Health</w:t>
                  </w:r>
                </w:p>
              </w:tc>
              <w:tc>
                <w:tcPr>
                  <w:tcW w:w="3420" w:type="dxa"/>
                  <w:vAlign w:val="center"/>
                </w:tcPr>
                <w:p w14:paraId="7D8D85A4" w14:textId="6CC01FF2" w:rsidR="00E32DD8" w:rsidRPr="00B04C23" w:rsidRDefault="00E32DD8" w:rsidP="00E32DD8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32DD8" w:rsidRPr="00A968D3" w14:paraId="251ABD1B" w14:textId="77777777" w:rsidTr="00283C33">
              <w:tc>
                <w:tcPr>
                  <w:tcW w:w="3385" w:type="dxa"/>
                  <w:vAlign w:val="center"/>
                </w:tcPr>
                <w:p w14:paraId="6400CCCD" w14:textId="73B11A0B" w:rsidR="00E32DD8" w:rsidRPr="007A382C" w:rsidRDefault="00E32DD8" w:rsidP="00E32D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0DBDC4A5" w14:textId="5986EE57" w:rsidR="00E32DD8" w:rsidRPr="007A382C" w:rsidRDefault="00E32DD8" w:rsidP="00E32DD8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B4CE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William Owen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FRYSC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20" w:type="dxa"/>
                  <w:vAlign w:val="center"/>
                </w:tcPr>
                <w:p w14:paraId="442D9E32" w14:textId="0A180A75" w:rsidR="00E32DD8" w:rsidRPr="008D076A" w:rsidRDefault="00E32DD8" w:rsidP="00E32D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E32DD8" w:rsidRPr="00A968D3" w14:paraId="40B36552" w14:textId="77777777" w:rsidTr="00B64420">
              <w:trPr>
                <w:trHeight w:val="260"/>
              </w:trPr>
              <w:tc>
                <w:tcPr>
                  <w:tcW w:w="3385" w:type="dxa"/>
                  <w:vAlign w:val="center"/>
                </w:tcPr>
                <w:p w14:paraId="0E93004C" w14:textId="6C410278" w:rsidR="00E32DD8" w:rsidRPr="00752219" w:rsidRDefault="00E32DD8" w:rsidP="00E32DD8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387F19B5" w14:textId="28725720" w:rsidR="00E32DD8" w:rsidRPr="006B4CE5" w:rsidRDefault="00E32DD8" w:rsidP="00E32DD8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7522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Brooke Kirk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</w:t>
                  </w:r>
                  <w:r w:rsidRPr="002F4AA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AOC</w:t>
                  </w:r>
                </w:p>
              </w:tc>
              <w:tc>
                <w:tcPr>
                  <w:tcW w:w="3420" w:type="dxa"/>
                  <w:vAlign w:val="center"/>
                </w:tcPr>
                <w:p w14:paraId="7F0A1422" w14:textId="75686E2C" w:rsidR="00E32DD8" w:rsidRPr="006B4CE5" w:rsidRDefault="00E32DD8" w:rsidP="00E32DD8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CA98AB0" w14:textId="77777777" w:rsidR="00383AC2" w:rsidRPr="00A968D3" w:rsidRDefault="00383AC2" w:rsidP="006C5EF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bookmarkEnd w:id="1"/>
    </w:tbl>
    <w:p w14:paraId="376AF813" w14:textId="40D07191" w:rsidR="00856EEE" w:rsidRPr="00A968D3" w:rsidRDefault="00856EEE" w:rsidP="00CB5E9F">
      <w:pPr>
        <w:rPr>
          <w:rFonts w:ascii="Century Gothic" w:hAnsi="Century Gothic"/>
          <w:b/>
          <w:bCs/>
          <w:color w:val="FF0000"/>
          <w:sz w:val="20"/>
          <w:szCs w:val="20"/>
        </w:rPr>
      </w:pPr>
    </w:p>
    <w:tbl>
      <w:tblPr>
        <w:tblStyle w:val="TableGrid"/>
        <w:tblW w:w="103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6"/>
      </w:tblGrid>
      <w:tr w:rsidR="00383AC2" w:rsidRPr="007F59FA" w14:paraId="390BA7D7" w14:textId="77777777" w:rsidTr="001347C4">
        <w:trPr>
          <w:trHeight w:val="124"/>
          <w:jc w:val="center"/>
        </w:trPr>
        <w:tc>
          <w:tcPr>
            <w:tcW w:w="103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vAlign w:val="center"/>
          </w:tcPr>
          <w:p w14:paraId="7D0B6416" w14:textId="51319D6C" w:rsidR="00383AC2" w:rsidRPr="002E6A85" w:rsidRDefault="00D01DEE" w:rsidP="00002AB3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Prevention Services</w:t>
            </w:r>
          </w:p>
        </w:tc>
      </w:tr>
      <w:tr w:rsidR="00383AC2" w:rsidRPr="007F59FA" w14:paraId="1CA765D2" w14:textId="77777777" w:rsidTr="001347C4">
        <w:trPr>
          <w:trHeight w:val="50"/>
          <w:jc w:val="center"/>
        </w:trPr>
        <w:tc>
          <w:tcPr>
            <w:tcW w:w="103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B4C2590" w14:textId="3517CBB0" w:rsidR="001347C4" w:rsidRPr="006823B1" w:rsidRDefault="006823B1">
            <w:pPr>
              <w:rPr>
                <w:rFonts w:ascii="Century Gothic" w:hAnsi="Century Gothic"/>
                <w:b/>
                <w:bCs/>
                <w:sz w:val="22"/>
              </w:rPr>
            </w:pPr>
            <w:r w:rsidRPr="006823B1">
              <w:rPr>
                <w:rFonts w:ascii="Century Gothic" w:hAnsi="Century Gothic"/>
                <w:b/>
                <w:bCs/>
                <w:sz w:val="22"/>
              </w:rPr>
              <w:t>KPFC Peer Support Services</w:t>
            </w:r>
            <w:r>
              <w:rPr>
                <w:rFonts w:ascii="Century Gothic" w:hAnsi="Century Gothic"/>
                <w:b/>
                <w:bCs/>
                <w:sz w:val="22"/>
              </w:rPr>
              <w:t xml:space="preserve">, Barb Greene &amp; Kayla Harmon </w:t>
            </w:r>
            <w:r w:rsidRPr="006823B1">
              <w:rPr>
                <w:rFonts w:ascii="Century Gothic" w:hAnsi="Century Gothic"/>
                <w:b/>
                <w:bCs/>
                <w:sz w:val="22"/>
              </w:rPr>
              <w:t xml:space="preserve"> </w:t>
            </w:r>
          </w:p>
          <w:p w14:paraId="610673CA" w14:textId="7387F650" w:rsidR="00D01DEE" w:rsidRPr="00D01DEE" w:rsidRDefault="00D01DEE">
            <w:pPr>
              <w:rPr>
                <w:rFonts w:ascii="Century Gothic" w:hAnsi="Century Gothic"/>
                <w:sz w:val="22"/>
                <w:szCs w:val="28"/>
              </w:rPr>
            </w:pPr>
            <w:r w:rsidRPr="00D01DEE">
              <w:rPr>
                <w:rFonts w:ascii="Century Gothic" w:hAnsi="Century Gothic"/>
                <w:sz w:val="22"/>
                <w:szCs w:val="28"/>
              </w:rPr>
              <w:t xml:space="preserve">KPFC shared dashboard data on referrals </w:t>
            </w:r>
            <w:r w:rsidR="00255BEB">
              <w:rPr>
                <w:rFonts w:ascii="Century Gothic" w:hAnsi="Century Gothic"/>
                <w:sz w:val="22"/>
                <w:szCs w:val="28"/>
              </w:rPr>
              <w:t>from</w:t>
            </w:r>
            <w:r w:rsidRPr="00D01DEE">
              <w:rPr>
                <w:rFonts w:ascii="Century Gothic" w:hAnsi="Century Gothic"/>
                <w:sz w:val="22"/>
                <w:szCs w:val="28"/>
              </w:rPr>
              <w:t xml:space="preserve"> </w:t>
            </w:r>
            <w:r w:rsidR="00255BEB">
              <w:rPr>
                <w:rFonts w:ascii="Century Gothic" w:hAnsi="Century Gothic"/>
                <w:sz w:val="22"/>
                <w:szCs w:val="28"/>
              </w:rPr>
              <w:t>T</w:t>
            </w:r>
            <w:r w:rsidRPr="00D01DEE">
              <w:rPr>
                <w:rFonts w:ascii="Century Gothic" w:hAnsi="Century Gothic"/>
                <w:sz w:val="22"/>
                <w:szCs w:val="28"/>
              </w:rPr>
              <w:t>he</w:t>
            </w:r>
            <w:r w:rsidR="00255BEB">
              <w:rPr>
                <w:rFonts w:ascii="Century Gothic" w:hAnsi="Century Gothic"/>
                <w:sz w:val="22"/>
                <w:szCs w:val="28"/>
              </w:rPr>
              <w:t xml:space="preserve"> Service</w:t>
            </w:r>
            <w:r w:rsidRPr="00D01DEE">
              <w:rPr>
                <w:rFonts w:ascii="Century Gothic" w:hAnsi="Century Gothic"/>
                <w:sz w:val="22"/>
                <w:szCs w:val="28"/>
              </w:rPr>
              <w:t xml:space="preserve"> Lakes Region</w:t>
            </w:r>
            <w:r w:rsidR="00255BEB">
              <w:rPr>
                <w:rFonts w:ascii="Century Gothic" w:hAnsi="Century Gothic"/>
                <w:sz w:val="22"/>
                <w:szCs w:val="28"/>
              </w:rPr>
              <w:t>:</w:t>
            </w:r>
          </w:p>
          <w:p w14:paraId="16D4CF96" w14:textId="213B1B03" w:rsidR="00D01DEE" w:rsidRDefault="00D01DEE" w:rsidP="00416A3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8"/>
              </w:rPr>
            </w:pPr>
            <w:r w:rsidRPr="00D01DEE">
              <w:rPr>
                <w:rFonts w:ascii="Century Gothic" w:hAnsi="Century Gothic"/>
                <w:sz w:val="22"/>
                <w:szCs w:val="28"/>
              </w:rPr>
              <w:t>Referrals increased in the Lakes region from 2021-2022 from 8% to</w:t>
            </w:r>
            <w:r w:rsidR="00255BEB">
              <w:rPr>
                <w:rFonts w:ascii="Century Gothic" w:hAnsi="Century Gothic"/>
                <w:sz w:val="22"/>
                <w:szCs w:val="28"/>
              </w:rPr>
              <w:t xml:space="preserve"> </w:t>
            </w:r>
            <w:r w:rsidRPr="00D01DEE">
              <w:rPr>
                <w:rFonts w:ascii="Century Gothic" w:hAnsi="Century Gothic"/>
                <w:sz w:val="22"/>
                <w:szCs w:val="28"/>
              </w:rPr>
              <w:t>10%</w:t>
            </w:r>
          </w:p>
          <w:p w14:paraId="30738524" w14:textId="6DB5E714" w:rsidR="00D01DEE" w:rsidRPr="00D01DEE" w:rsidRDefault="00D01DEE" w:rsidP="00416A3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8"/>
              </w:rPr>
            </w:pPr>
            <w:r>
              <w:rPr>
                <w:rFonts w:ascii="Century Gothic" w:hAnsi="Century Gothic"/>
                <w:sz w:val="22"/>
                <w:szCs w:val="28"/>
              </w:rPr>
              <w:t xml:space="preserve">High level overview of </w:t>
            </w:r>
            <w:r w:rsidR="00CF4609">
              <w:rPr>
                <w:rFonts w:ascii="Century Gothic" w:hAnsi="Century Gothic"/>
                <w:sz w:val="22"/>
                <w:szCs w:val="28"/>
              </w:rPr>
              <w:t>referrals and services for the region</w:t>
            </w:r>
            <w:r w:rsidR="0012081E">
              <w:rPr>
                <w:rFonts w:ascii="Century Gothic" w:hAnsi="Century Gothic"/>
                <w:sz w:val="22"/>
                <w:szCs w:val="28"/>
              </w:rPr>
              <w:t xml:space="preserve"> was</w:t>
            </w:r>
            <w:r w:rsidR="00CF4609">
              <w:rPr>
                <w:rFonts w:ascii="Century Gothic" w:hAnsi="Century Gothic"/>
                <w:sz w:val="22"/>
                <w:szCs w:val="28"/>
              </w:rPr>
              <w:t xml:space="preserve"> provided by Barb Greene</w:t>
            </w:r>
          </w:p>
          <w:p w14:paraId="72419DA4" w14:textId="77777777" w:rsidR="00D01DEE" w:rsidRDefault="00D01DEE">
            <w:pPr>
              <w:rPr>
                <w:rFonts w:ascii="Century Gothic" w:hAnsi="Century Gothic"/>
                <w:sz w:val="22"/>
                <w:szCs w:val="28"/>
              </w:rPr>
            </w:pPr>
          </w:p>
          <w:p w14:paraId="6DC06120" w14:textId="26454989" w:rsidR="00D01DEE" w:rsidRDefault="00255BEB">
            <w:pPr>
              <w:rPr>
                <w:rFonts w:ascii="Century Gothic" w:hAnsi="Century Gothic"/>
                <w:sz w:val="22"/>
                <w:szCs w:val="28"/>
              </w:rPr>
            </w:pPr>
            <w:r>
              <w:rPr>
                <w:rFonts w:ascii="Century Gothic" w:hAnsi="Century Gothic"/>
                <w:sz w:val="22"/>
                <w:szCs w:val="28"/>
              </w:rPr>
              <w:t xml:space="preserve">Brainstorming of needs for particular DCBS &amp; peer support clients. There were lots of good discussion and suggestions verbally and in the chat to assist with these barriers. Examples: </w:t>
            </w:r>
          </w:p>
          <w:p w14:paraId="3229939B" w14:textId="20D13AAE" w:rsidR="00D01DEE" w:rsidRDefault="00D01DEE" w:rsidP="00416A3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8"/>
              </w:rPr>
            </w:pPr>
            <w:r w:rsidRPr="00D01DEE">
              <w:rPr>
                <w:rFonts w:ascii="Century Gothic" w:hAnsi="Century Gothic"/>
                <w:sz w:val="22"/>
                <w:szCs w:val="28"/>
              </w:rPr>
              <w:lastRenderedPageBreak/>
              <w:t xml:space="preserve">Grandparent raising </w:t>
            </w:r>
            <w:r w:rsidR="00255BEB">
              <w:rPr>
                <w:rFonts w:ascii="Century Gothic" w:hAnsi="Century Gothic"/>
                <w:sz w:val="22"/>
                <w:szCs w:val="28"/>
              </w:rPr>
              <w:t>five</w:t>
            </w:r>
            <w:r w:rsidRPr="00D01DEE">
              <w:rPr>
                <w:rFonts w:ascii="Century Gothic" w:hAnsi="Century Gothic"/>
                <w:sz w:val="22"/>
                <w:szCs w:val="28"/>
              </w:rPr>
              <w:t xml:space="preserve"> children has resource needs</w:t>
            </w:r>
            <w:r>
              <w:rPr>
                <w:rFonts w:ascii="Century Gothic" w:hAnsi="Century Gothic"/>
                <w:sz w:val="22"/>
                <w:szCs w:val="28"/>
              </w:rPr>
              <w:t xml:space="preserve"> (Graves)</w:t>
            </w:r>
          </w:p>
          <w:p w14:paraId="77E75E05" w14:textId="041CE51A" w:rsidR="00D01DEE" w:rsidRDefault="00255BEB" w:rsidP="00416A3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8"/>
              </w:rPr>
            </w:pPr>
            <w:r>
              <w:rPr>
                <w:rFonts w:ascii="Century Gothic" w:hAnsi="Century Gothic"/>
                <w:sz w:val="22"/>
                <w:szCs w:val="28"/>
              </w:rPr>
              <w:t xml:space="preserve">Families </w:t>
            </w:r>
            <w:r w:rsidR="00D01DEE">
              <w:rPr>
                <w:rFonts w:ascii="Century Gothic" w:hAnsi="Century Gothic"/>
                <w:sz w:val="22"/>
                <w:szCs w:val="28"/>
              </w:rPr>
              <w:t xml:space="preserve">impacted by </w:t>
            </w:r>
            <w:r>
              <w:rPr>
                <w:rFonts w:ascii="Century Gothic" w:hAnsi="Century Gothic"/>
                <w:sz w:val="22"/>
                <w:szCs w:val="28"/>
              </w:rPr>
              <w:t>t</w:t>
            </w:r>
            <w:r w:rsidR="00D01DEE">
              <w:rPr>
                <w:rFonts w:ascii="Century Gothic" w:hAnsi="Century Gothic"/>
                <w:sz w:val="22"/>
                <w:szCs w:val="28"/>
              </w:rPr>
              <w:t xml:space="preserve">ornadoes in the region have </w:t>
            </w:r>
            <w:r w:rsidR="00D01DEE" w:rsidRPr="00D01DEE">
              <w:rPr>
                <w:rFonts w:ascii="Century Gothic" w:hAnsi="Century Gothic"/>
                <w:sz w:val="22"/>
                <w:szCs w:val="28"/>
              </w:rPr>
              <w:t xml:space="preserve">long waitlists for section 8 </w:t>
            </w:r>
            <w:r w:rsidR="0096145F">
              <w:rPr>
                <w:rFonts w:ascii="Century Gothic" w:hAnsi="Century Gothic"/>
                <w:sz w:val="22"/>
                <w:szCs w:val="28"/>
              </w:rPr>
              <w:t xml:space="preserve">housing </w:t>
            </w:r>
            <w:r w:rsidR="00D01DEE">
              <w:rPr>
                <w:rFonts w:ascii="Century Gothic" w:hAnsi="Century Gothic"/>
                <w:sz w:val="22"/>
                <w:szCs w:val="28"/>
              </w:rPr>
              <w:t>(Muhlenberg</w:t>
            </w:r>
            <w:r>
              <w:rPr>
                <w:rFonts w:ascii="Century Gothic" w:hAnsi="Century Gothic"/>
                <w:sz w:val="22"/>
                <w:szCs w:val="28"/>
              </w:rPr>
              <w:t xml:space="preserve"> &amp; Graves</w:t>
            </w:r>
            <w:r w:rsidR="00D01DEE">
              <w:rPr>
                <w:rFonts w:ascii="Century Gothic" w:hAnsi="Century Gothic"/>
                <w:sz w:val="22"/>
                <w:szCs w:val="28"/>
              </w:rPr>
              <w:t>)</w:t>
            </w:r>
          </w:p>
          <w:p w14:paraId="4B3C6800" w14:textId="77777777" w:rsidR="00D01DEE" w:rsidRPr="00D01DEE" w:rsidRDefault="00D01DEE">
            <w:pPr>
              <w:rPr>
                <w:rFonts w:ascii="Century Gothic" w:hAnsi="Century Gothic"/>
                <w:sz w:val="22"/>
                <w:szCs w:val="28"/>
              </w:rPr>
            </w:pPr>
          </w:p>
          <w:tbl>
            <w:tblPr>
              <w:tblStyle w:val="TableGrid"/>
              <w:tblW w:w="1053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9"/>
              <w:gridCol w:w="2245"/>
              <w:gridCol w:w="1622"/>
            </w:tblGrid>
            <w:tr w:rsidR="001347C4" w:rsidRPr="006B6832" w14:paraId="09E04C9C" w14:textId="77777777" w:rsidTr="0096145F">
              <w:trPr>
                <w:trHeight w:val="202"/>
                <w:jc w:val="center"/>
              </w:trPr>
              <w:tc>
                <w:tcPr>
                  <w:tcW w:w="10536" w:type="dxa"/>
                  <w:gridSpan w:val="3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vAlign w:val="center"/>
                </w:tcPr>
                <w:p w14:paraId="159B823E" w14:textId="0DD5F18F" w:rsidR="001347C4" w:rsidRPr="006B6832" w:rsidRDefault="002E6A85" w:rsidP="001347C4">
                  <w:pPr>
                    <w:pStyle w:val="MinutesandAgendaTitles"/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>Continuous Quality Improvement Data</w:t>
                  </w:r>
                </w:p>
              </w:tc>
            </w:tr>
            <w:tr w:rsidR="001347C4" w:rsidRPr="00826AA1" w14:paraId="78EAE166" w14:textId="77777777" w:rsidTr="00CF4609">
              <w:trPr>
                <w:trHeight w:val="1142"/>
                <w:jc w:val="center"/>
              </w:trPr>
              <w:tc>
                <w:tcPr>
                  <w:tcW w:w="10536" w:type="dxa"/>
                  <w:gridSpan w:val="3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1F82EAB9" w14:textId="05D34249" w:rsidR="001347C4" w:rsidRPr="008B0D9D" w:rsidRDefault="001347C4" w:rsidP="001347C4">
                  <w:pPr>
                    <w:pStyle w:val="NoSpacing"/>
                    <w:rPr>
                      <w:rFonts w:ascii="Century Gothic" w:hAnsi="Century Gothic"/>
                    </w:rPr>
                  </w:pPr>
                </w:p>
                <w:tbl>
                  <w:tblPr>
                    <w:tblStyle w:val="PlainTable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385"/>
                    <w:gridCol w:w="1530"/>
                    <w:gridCol w:w="1559"/>
                  </w:tblGrid>
                  <w:tr w:rsidR="008B0D9D" w:rsidRPr="008B0D9D" w14:paraId="3FAD39A4" w14:textId="77777777" w:rsidTr="00D2379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5" w:type="dxa"/>
                      </w:tcPr>
                      <w:p w14:paraId="3BED8452" w14:textId="775E87DC" w:rsidR="008B0D9D" w:rsidRPr="008B0D9D" w:rsidRDefault="008B0D9D" w:rsidP="00091267">
                        <w:pPr>
                          <w:pStyle w:val="NoSpacing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 xml:space="preserve">DCBS – All </w:t>
                        </w:r>
                        <w:r w:rsidR="00255BEB">
                          <w:rPr>
                            <w:rFonts w:ascii="Century Gothic" w:hAnsi="Century Gothic"/>
                          </w:rPr>
                          <w:t xml:space="preserve">Cohort </w:t>
                        </w:r>
                        <w:r w:rsidRPr="008B0D9D">
                          <w:rPr>
                            <w:rFonts w:ascii="Century Gothic" w:hAnsi="Century Gothic"/>
                          </w:rPr>
                          <w:t>Regions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21FA0F2A" w14:textId="77777777" w:rsidR="008B0D9D" w:rsidRPr="008B0D9D" w:rsidRDefault="008B0D9D" w:rsidP="00091267">
                        <w:pPr>
                          <w:pStyle w:val="NoSpacing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June 2022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1247BC7" w14:textId="77777777" w:rsidR="008B0D9D" w:rsidRPr="008B0D9D" w:rsidRDefault="008B0D9D" w:rsidP="00091267">
                        <w:pPr>
                          <w:pStyle w:val="NoSpacing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Percentages</w:t>
                        </w:r>
                      </w:p>
                    </w:tc>
                  </w:tr>
                  <w:tr w:rsidR="008B0D9D" w:rsidRPr="008B0D9D" w14:paraId="6EF41554" w14:textId="77777777" w:rsidTr="00D2379A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5" w:type="dxa"/>
                      </w:tcPr>
                      <w:p w14:paraId="738912D4" w14:textId="77777777" w:rsidR="008B0D9D" w:rsidRPr="008B0D9D" w:rsidRDefault="008B0D9D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DCBS Screeners Offered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6CA44F71" w14:textId="77777777" w:rsidR="008B0D9D" w:rsidRPr="008B0D9D" w:rsidRDefault="008B0D9D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155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768888C6" w14:textId="77777777" w:rsidR="008B0D9D" w:rsidRPr="008B0D9D" w:rsidRDefault="008B0D9D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N/A</w:t>
                        </w:r>
                      </w:p>
                    </w:tc>
                  </w:tr>
                  <w:tr w:rsidR="008B0D9D" w:rsidRPr="008B0D9D" w14:paraId="0A929C75" w14:textId="77777777" w:rsidTr="00D2379A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5" w:type="dxa"/>
                      </w:tcPr>
                      <w:p w14:paraId="24E32C08" w14:textId="77777777" w:rsidR="008B0D9D" w:rsidRPr="008B0D9D" w:rsidRDefault="008B0D9D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DCBS Screeners Completed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3A1CF3C4" w14:textId="77777777" w:rsidR="008B0D9D" w:rsidRPr="008B0D9D" w:rsidRDefault="008B0D9D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143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03C07D46" w14:textId="77777777" w:rsidR="008B0D9D" w:rsidRPr="008B0D9D" w:rsidRDefault="008B0D9D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92%</w:t>
                        </w:r>
                      </w:p>
                    </w:tc>
                  </w:tr>
                  <w:tr w:rsidR="008B0D9D" w:rsidRPr="008B0D9D" w14:paraId="104CE7A7" w14:textId="77777777" w:rsidTr="00D2379A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5" w:type="dxa"/>
                      </w:tcPr>
                      <w:p w14:paraId="3588E68F" w14:textId="77777777" w:rsidR="008B0D9D" w:rsidRPr="008B0D9D" w:rsidRDefault="008B0D9D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Screened in for CANS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6001BC50" w14:textId="77777777" w:rsidR="008B0D9D" w:rsidRPr="008B0D9D" w:rsidRDefault="008B0D9D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54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3DA22407" w14:textId="77777777" w:rsidR="008B0D9D" w:rsidRPr="008B0D9D" w:rsidRDefault="008B0D9D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38%</w:t>
                        </w:r>
                      </w:p>
                    </w:tc>
                  </w:tr>
                  <w:tr w:rsidR="008B0D9D" w:rsidRPr="008B0D9D" w14:paraId="1C1AB468" w14:textId="77777777" w:rsidTr="00D2379A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5" w:type="dxa"/>
                      </w:tcPr>
                      <w:p w14:paraId="715FB39A" w14:textId="77777777" w:rsidR="008B0D9D" w:rsidRPr="008B0D9D" w:rsidRDefault="008B0D9D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Referred for CANS Assessment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7F7A1526" w14:textId="77777777" w:rsidR="008B0D9D" w:rsidRPr="008B0D9D" w:rsidRDefault="008B0D9D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32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098A5CE7" w14:textId="77777777" w:rsidR="008B0D9D" w:rsidRPr="008B0D9D" w:rsidRDefault="008B0D9D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59%</w:t>
                        </w:r>
                      </w:p>
                    </w:tc>
                  </w:tr>
                </w:tbl>
                <w:p w14:paraId="14A292FC" w14:textId="77777777" w:rsidR="008B0D9D" w:rsidRPr="008B0D9D" w:rsidRDefault="008B0D9D" w:rsidP="00091267">
                  <w:pPr>
                    <w:pStyle w:val="NoSpacing"/>
                    <w:rPr>
                      <w:rFonts w:ascii="Century Gothic" w:hAnsi="Century Gothic"/>
                    </w:rPr>
                  </w:pPr>
                </w:p>
                <w:tbl>
                  <w:tblPr>
                    <w:tblStyle w:val="PlainTable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389"/>
                    <w:gridCol w:w="1530"/>
                    <w:gridCol w:w="1560"/>
                  </w:tblGrid>
                  <w:tr w:rsidR="001347C4" w:rsidRPr="008B0D9D" w14:paraId="3A24CDC1" w14:textId="77777777" w:rsidTr="00B41AF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9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9" w:type="dxa"/>
                      </w:tcPr>
                      <w:p w14:paraId="7C738742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Lakes DCBS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7718E253" w14:textId="59628773" w:rsidR="001347C4" w:rsidRPr="008B0D9D" w:rsidRDefault="008A2417" w:rsidP="00091267">
                        <w:pPr>
                          <w:pStyle w:val="NoSpacing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June</w:t>
                        </w:r>
                        <w:r w:rsidR="001347C4" w:rsidRPr="008B0D9D">
                          <w:rPr>
                            <w:rFonts w:ascii="Century Gothic" w:hAnsi="Century Gothic"/>
                          </w:rPr>
                          <w:t xml:space="preserve"> 2022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0AF8F9A" w14:textId="77777777" w:rsidR="001347C4" w:rsidRPr="008B0D9D" w:rsidRDefault="001347C4" w:rsidP="00091267">
                        <w:pPr>
                          <w:pStyle w:val="NoSpacing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Percentages</w:t>
                        </w:r>
                      </w:p>
                    </w:tc>
                  </w:tr>
                  <w:tr w:rsidR="001347C4" w:rsidRPr="008B0D9D" w14:paraId="30EB0239" w14:textId="77777777" w:rsidTr="00CD7EF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9" w:type="dxa"/>
                        <w:shd w:val="clear" w:color="auto" w:fill="auto"/>
                      </w:tcPr>
                      <w:p w14:paraId="30F6318B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DCBS Screeners Offered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6FD75F76" w14:textId="3A3CE60D" w:rsidR="001347C4" w:rsidRPr="008B0D9D" w:rsidRDefault="006823B1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32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4761406" w14:textId="77777777" w:rsidR="001347C4" w:rsidRPr="008B0D9D" w:rsidRDefault="001347C4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N/A</w:t>
                        </w:r>
                      </w:p>
                    </w:tc>
                  </w:tr>
                  <w:tr w:rsidR="001347C4" w:rsidRPr="008B0D9D" w14:paraId="7ADC68EC" w14:textId="77777777" w:rsidTr="00CD7EFD">
                    <w:trPr>
                      <w:trHeight w:val="19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9" w:type="dxa"/>
                        <w:shd w:val="clear" w:color="auto" w:fill="auto"/>
                      </w:tcPr>
                      <w:p w14:paraId="42C10898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DCBS Screeners Completed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0273786E" w14:textId="139948A8" w:rsidR="001347C4" w:rsidRPr="008B0D9D" w:rsidRDefault="006823B1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32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2DFB2D5" w14:textId="22D242AC" w:rsidR="001347C4" w:rsidRPr="008B0D9D" w:rsidRDefault="006823B1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100</w:t>
                        </w:r>
                        <w:r w:rsidR="001347C4" w:rsidRPr="008B0D9D">
                          <w:rPr>
                            <w:rFonts w:ascii="Century Gothic" w:hAnsi="Century Gothic"/>
                          </w:rPr>
                          <w:t>%</w:t>
                        </w:r>
                      </w:p>
                    </w:tc>
                  </w:tr>
                  <w:tr w:rsidR="001347C4" w:rsidRPr="008B0D9D" w14:paraId="18117082" w14:textId="77777777" w:rsidTr="00CD7EF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9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9" w:type="dxa"/>
                        <w:shd w:val="clear" w:color="auto" w:fill="auto"/>
                      </w:tcPr>
                      <w:p w14:paraId="74B22AE1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Screened in for CANS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7223F165" w14:textId="14D471E7" w:rsidR="001347C4" w:rsidRPr="008B0D9D" w:rsidRDefault="006823B1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15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7F0B30A" w14:textId="29D52CED" w:rsidR="001347C4" w:rsidRPr="008B0D9D" w:rsidRDefault="006823B1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47</w:t>
                        </w:r>
                        <w:r w:rsidR="001347C4" w:rsidRPr="008B0D9D">
                          <w:rPr>
                            <w:rFonts w:ascii="Century Gothic" w:hAnsi="Century Gothic"/>
                          </w:rPr>
                          <w:t>%</w:t>
                        </w:r>
                      </w:p>
                    </w:tc>
                  </w:tr>
                  <w:tr w:rsidR="001347C4" w:rsidRPr="008B0D9D" w14:paraId="726BA951" w14:textId="77777777" w:rsidTr="00CD7EFD">
                    <w:trPr>
                      <w:trHeight w:val="1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9" w:type="dxa"/>
                        <w:shd w:val="clear" w:color="auto" w:fill="auto"/>
                      </w:tcPr>
                      <w:p w14:paraId="7015F7F3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Referred for CANS Assessment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5D6257C" w14:textId="03F64A12" w:rsidR="001347C4" w:rsidRPr="008B0D9D" w:rsidRDefault="006823B1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9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368B16E" w14:textId="3B7A72B8" w:rsidR="001347C4" w:rsidRPr="008B0D9D" w:rsidRDefault="006823B1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60</w:t>
                        </w:r>
                        <w:r w:rsidR="001347C4" w:rsidRPr="008B0D9D">
                          <w:rPr>
                            <w:rFonts w:ascii="Century Gothic" w:hAnsi="Century Gothic"/>
                          </w:rPr>
                          <w:t>%</w:t>
                        </w:r>
                      </w:p>
                    </w:tc>
                  </w:tr>
                </w:tbl>
                <w:p w14:paraId="274B78E5" w14:textId="1A1B7E74" w:rsidR="001347C4" w:rsidRDefault="001347C4" w:rsidP="00091267">
                  <w:pPr>
                    <w:pStyle w:val="NoSpacing"/>
                    <w:rPr>
                      <w:rFonts w:ascii="Century Gothic" w:hAnsi="Century Gothic"/>
                      <w:b/>
                      <w:bCs/>
                    </w:rPr>
                  </w:pPr>
                </w:p>
                <w:tbl>
                  <w:tblPr>
                    <w:tblStyle w:val="PlainTable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385"/>
                    <w:gridCol w:w="1530"/>
                    <w:gridCol w:w="1559"/>
                  </w:tblGrid>
                  <w:tr w:rsidR="008B0D9D" w:rsidRPr="008B0D9D" w14:paraId="49E97B32" w14:textId="77777777" w:rsidTr="00D2379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5" w:type="dxa"/>
                      </w:tcPr>
                      <w:p w14:paraId="3D866322" w14:textId="5B5C3FB0" w:rsidR="008B0D9D" w:rsidRPr="008B0D9D" w:rsidRDefault="008B0D9D" w:rsidP="00091267">
                        <w:pPr>
                          <w:pStyle w:val="NoSpacing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B</w:t>
                        </w:r>
                        <w:r w:rsidR="00255BEB">
                          <w:rPr>
                            <w:rFonts w:ascii="Century Gothic" w:hAnsi="Century Gothic"/>
                          </w:rPr>
                          <w:t>ehavioral Health</w:t>
                        </w:r>
                        <w:r w:rsidRPr="008B0D9D">
                          <w:rPr>
                            <w:rFonts w:ascii="Century Gothic" w:hAnsi="Century Gothic"/>
                          </w:rPr>
                          <w:t xml:space="preserve"> – All </w:t>
                        </w:r>
                        <w:r w:rsidR="00255BEB">
                          <w:rPr>
                            <w:rFonts w:ascii="Century Gothic" w:hAnsi="Century Gothic"/>
                          </w:rPr>
                          <w:t xml:space="preserve">Cohort </w:t>
                        </w:r>
                        <w:r w:rsidRPr="008B0D9D">
                          <w:rPr>
                            <w:rFonts w:ascii="Century Gothic" w:hAnsi="Century Gothic"/>
                          </w:rPr>
                          <w:t>Regions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6795F5A0" w14:textId="77777777" w:rsidR="008B0D9D" w:rsidRPr="008B0D9D" w:rsidRDefault="008B0D9D" w:rsidP="00091267">
                        <w:pPr>
                          <w:pStyle w:val="NoSpacing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June 2022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7EFCF900" w14:textId="77777777" w:rsidR="008B0D9D" w:rsidRPr="008B0D9D" w:rsidRDefault="008B0D9D" w:rsidP="00091267">
                        <w:pPr>
                          <w:pStyle w:val="NoSpacing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Percentages</w:t>
                        </w:r>
                      </w:p>
                    </w:tc>
                  </w:tr>
                  <w:tr w:rsidR="008B0D9D" w:rsidRPr="008B0D9D" w14:paraId="1C2487E0" w14:textId="77777777" w:rsidTr="00D2379A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5" w:type="dxa"/>
                      </w:tcPr>
                      <w:p w14:paraId="1D28134B" w14:textId="2CAB2B6E" w:rsidR="008B0D9D" w:rsidRPr="008B0D9D" w:rsidRDefault="000A5737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Initial CANS Completed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2578EDD4" w14:textId="6FBB9898" w:rsidR="008B0D9D" w:rsidRPr="008B0D9D" w:rsidRDefault="000A5737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22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2B489FBB" w14:textId="77777777" w:rsidR="008B0D9D" w:rsidRPr="008B0D9D" w:rsidRDefault="008B0D9D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N/A</w:t>
                        </w:r>
                      </w:p>
                    </w:tc>
                  </w:tr>
                  <w:tr w:rsidR="008B0D9D" w:rsidRPr="008B0D9D" w14:paraId="57ECD6E0" w14:textId="77777777" w:rsidTr="00D2379A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5" w:type="dxa"/>
                      </w:tcPr>
                      <w:p w14:paraId="407D6608" w14:textId="5E57E25C" w:rsidR="008B0D9D" w:rsidRPr="008B0D9D" w:rsidRDefault="000A5737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Referred to Services/treatment based on CANS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25C00997" w14:textId="0470DD77" w:rsidR="008B0D9D" w:rsidRPr="008B0D9D" w:rsidRDefault="000A5737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24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533CA0AC" w14:textId="441D5E5B" w:rsidR="008B0D9D" w:rsidRPr="008B0D9D" w:rsidRDefault="000A5737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100%</w:t>
                        </w:r>
                      </w:p>
                    </w:tc>
                  </w:tr>
                  <w:tr w:rsidR="008B0D9D" w:rsidRPr="008B0D9D" w14:paraId="70FBF199" w14:textId="77777777" w:rsidTr="00D2379A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5" w:type="dxa"/>
                      </w:tcPr>
                      <w:p w14:paraId="33FC3AE6" w14:textId="552CBFF5" w:rsidR="008B0D9D" w:rsidRPr="008B0D9D" w:rsidRDefault="000A5737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Receiving services/treatment after referral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6E6C5621" w14:textId="1D6164C6" w:rsidR="008B0D9D" w:rsidRPr="008B0D9D" w:rsidRDefault="000A5737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20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4D312241" w14:textId="15B7FB0D" w:rsidR="008B0D9D" w:rsidRPr="008B0D9D" w:rsidRDefault="000A5737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83</w:t>
                        </w:r>
                        <w:r w:rsidR="008B0D9D" w:rsidRPr="008B0D9D">
                          <w:rPr>
                            <w:rFonts w:ascii="Century Gothic" w:hAnsi="Century Gothic"/>
                          </w:rPr>
                          <w:t>%</w:t>
                        </w:r>
                      </w:p>
                    </w:tc>
                  </w:tr>
                  <w:tr w:rsidR="008B0D9D" w:rsidRPr="008B0D9D" w14:paraId="11EBC924" w14:textId="77777777" w:rsidTr="00D2379A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5" w:type="dxa"/>
                      </w:tcPr>
                      <w:p w14:paraId="0C70808F" w14:textId="529821FA" w:rsidR="008B0D9D" w:rsidRPr="008B0D9D" w:rsidRDefault="000A5737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Baseline NOMs Completed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530098BC" w14:textId="4074B787" w:rsidR="008B0D9D" w:rsidRPr="008B0D9D" w:rsidRDefault="000A5737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5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58F03345" w14:textId="51BFD895" w:rsidR="008B0D9D" w:rsidRPr="008B0D9D" w:rsidRDefault="000A5737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25</w:t>
                        </w:r>
                        <w:r w:rsidR="008B0D9D" w:rsidRPr="008B0D9D">
                          <w:rPr>
                            <w:rFonts w:ascii="Century Gothic" w:hAnsi="Century Gothic"/>
                          </w:rPr>
                          <w:t>%</w:t>
                        </w:r>
                      </w:p>
                    </w:tc>
                  </w:tr>
                </w:tbl>
                <w:p w14:paraId="2BCEF47E" w14:textId="77777777" w:rsidR="008B0D9D" w:rsidRPr="008B0D9D" w:rsidRDefault="008B0D9D" w:rsidP="00091267">
                  <w:pPr>
                    <w:pStyle w:val="NoSpacing"/>
                    <w:rPr>
                      <w:rFonts w:ascii="Century Gothic" w:hAnsi="Century Gothic"/>
                      <w:b/>
                      <w:bCs/>
                    </w:rPr>
                  </w:pPr>
                </w:p>
                <w:tbl>
                  <w:tblPr>
                    <w:tblStyle w:val="PlainTable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389"/>
                    <w:gridCol w:w="1530"/>
                    <w:gridCol w:w="1560"/>
                  </w:tblGrid>
                  <w:tr w:rsidR="001347C4" w:rsidRPr="008B0D9D" w14:paraId="28F345DB" w14:textId="77777777" w:rsidTr="00B41AF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9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9" w:type="dxa"/>
                      </w:tcPr>
                      <w:p w14:paraId="1569B565" w14:textId="673D026D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Pennyroyal</w:t>
                        </w:r>
                        <w:r w:rsidR="00255BEB">
                          <w:rPr>
                            <w:rFonts w:ascii="Century Gothic" w:hAnsi="Century Gothic"/>
                          </w:rPr>
                          <w:t xml:space="preserve"> Center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360B31E" w14:textId="5C80EF70" w:rsidR="001347C4" w:rsidRPr="008B0D9D" w:rsidRDefault="008A2417" w:rsidP="00091267">
                        <w:pPr>
                          <w:pStyle w:val="NoSpacing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June</w:t>
                        </w:r>
                        <w:r w:rsidR="001347C4" w:rsidRPr="008B0D9D">
                          <w:rPr>
                            <w:rFonts w:ascii="Century Gothic" w:hAnsi="Century Gothic"/>
                          </w:rPr>
                          <w:t xml:space="preserve"> 2022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FC44E0D" w14:textId="77777777" w:rsidR="001347C4" w:rsidRPr="008B0D9D" w:rsidRDefault="001347C4" w:rsidP="00091267">
                        <w:pPr>
                          <w:pStyle w:val="NoSpacing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Percentages</w:t>
                        </w:r>
                      </w:p>
                    </w:tc>
                  </w:tr>
                  <w:tr w:rsidR="001347C4" w:rsidRPr="008B0D9D" w14:paraId="3440558A" w14:textId="77777777" w:rsidTr="00B41AF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9" w:type="dxa"/>
                      </w:tcPr>
                      <w:p w14:paraId="17CBA339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Initial CANS Completed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7A41922D" w14:textId="02161279" w:rsidR="001347C4" w:rsidRPr="008B0D9D" w:rsidRDefault="008B0D9D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091CBB2" w14:textId="77777777" w:rsidR="001347C4" w:rsidRPr="008B0D9D" w:rsidRDefault="001347C4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N/A</w:t>
                        </w:r>
                      </w:p>
                    </w:tc>
                  </w:tr>
                  <w:tr w:rsidR="001347C4" w:rsidRPr="008B0D9D" w14:paraId="37D7FCFB" w14:textId="77777777" w:rsidTr="00B41AFC">
                    <w:trPr>
                      <w:trHeight w:val="19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9" w:type="dxa"/>
                      </w:tcPr>
                      <w:p w14:paraId="231E5BDD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Referred to services/treatment based on CANS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5EB6E0C2" w14:textId="64C3C00D" w:rsidR="001347C4" w:rsidRPr="008B0D9D" w:rsidRDefault="008B0D9D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8D96A83" w14:textId="5BB036F3" w:rsidR="001347C4" w:rsidRPr="008B0D9D" w:rsidRDefault="002E6A85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100%</w:t>
                        </w:r>
                      </w:p>
                    </w:tc>
                  </w:tr>
                  <w:tr w:rsidR="001347C4" w:rsidRPr="008B0D9D" w14:paraId="2B9F4B29" w14:textId="77777777" w:rsidTr="00B41AF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9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9" w:type="dxa"/>
                      </w:tcPr>
                      <w:p w14:paraId="7410F768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Receiving services/treatment after referral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49F042E6" w14:textId="0B0CD012" w:rsidR="001347C4" w:rsidRPr="008B0D9D" w:rsidRDefault="002E6A85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1433D9C" w14:textId="5F665D7C" w:rsidR="001347C4" w:rsidRPr="008B0D9D" w:rsidRDefault="002E6A85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0</w:t>
                        </w:r>
                        <w:r w:rsidR="001347C4" w:rsidRPr="008B0D9D">
                          <w:rPr>
                            <w:rFonts w:ascii="Century Gothic" w:hAnsi="Century Gothic"/>
                          </w:rPr>
                          <w:t>%</w:t>
                        </w:r>
                      </w:p>
                    </w:tc>
                  </w:tr>
                  <w:tr w:rsidR="001347C4" w:rsidRPr="008B0D9D" w14:paraId="6E2CD6B9" w14:textId="77777777" w:rsidTr="00B41AFC">
                    <w:trPr>
                      <w:trHeight w:val="1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89" w:type="dxa"/>
                      </w:tcPr>
                      <w:p w14:paraId="1913344C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Baseline NOMs Completed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0C9F744" w14:textId="77777777" w:rsidR="001347C4" w:rsidRPr="008B0D9D" w:rsidRDefault="001347C4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F1FB343" w14:textId="77777777" w:rsidR="001347C4" w:rsidRPr="008B0D9D" w:rsidRDefault="001347C4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0%</w:t>
                        </w:r>
                      </w:p>
                    </w:tc>
                  </w:tr>
                </w:tbl>
                <w:p w14:paraId="493658B0" w14:textId="77777777" w:rsidR="001347C4" w:rsidRPr="008B0D9D" w:rsidRDefault="001347C4" w:rsidP="00091267">
                  <w:pPr>
                    <w:pStyle w:val="NoSpacing"/>
                    <w:rPr>
                      <w:rFonts w:ascii="Century Gothic" w:hAnsi="Century Gothic"/>
                      <w:b/>
                      <w:bCs/>
                    </w:rPr>
                  </w:pPr>
                </w:p>
                <w:tbl>
                  <w:tblPr>
                    <w:tblStyle w:val="PlainTable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419"/>
                    <w:gridCol w:w="1537"/>
                    <w:gridCol w:w="1567"/>
                  </w:tblGrid>
                  <w:tr w:rsidR="001347C4" w:rsidRPr="008B0D9D" w14:paraId="2F2A6D56" w14:textId="77777777" w:rsidTr="00B41AF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9" w:type="dxa"/>
                      </w:tcPr>
                      <w:p w14:paraId="44F53DEA" w14:textId="1FCF114B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Four Rivers</w:t>
                        </w:r>
                        <w:r w:rsidR="00255BEB">
                          <w:rPr>
                            <w:rFonts w:ascii="Century Gothic" w:hAnsi="Century Gothic"/>
                          </w:rPr>
                          <w:t xml:space="preserve"> Behavioral Health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0F551C04" w14:textId="4242E76A" w:rsidR="001347C4" w:rsidRPr="008B0D9D" w:rsidRDefault="008A2417" w:rsidP="00091267">
                        <w:pPr>
                          <w:pStyle w:val="NoSpacing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June</w:t>
                        </w:r>
                        <w:r w:rsidR="004302AC" w:rsidRPr="008B0D9D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 w:rsidR="001347C4" w:rsidRPr="008B0D9D">
                          <w:rPr>
                            <w:rFonts w:ascii="Century Gothic" w:hAnsi="Century Gothic"/>
                          </w:rPr>
                          <w:t>2022</w:t>
                        </w:r>
                      </w:p>
                    </w:tc>
                    <w:tc>
                      <w:tcPr>
                        <w:tcW w:w="1567" w:type="dxa"/>
                      </w:tcPr>
                      <w:p w14:paraId="4F208F68" w14:textId="77777777" w:rsidR="001347C4" w:rsidRPr="008B0D9D" w:rsidRDefault="001347C4" w:rsidP="00091267">
                        <w:pPr>
                          <w:pStyle w:val="NoSpacing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Percentages</w:t>
                        </w:r>
                      </w:p>
                    </w:tc>
                  </w:tr>
                  <w:tr w:rsidR="001347C4" w:rsidRPr="008B0D9D" w14:paraId="6ED51958" w14:textId="77777777" w:rsidTr="00B41AF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0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9" w:type="dxa"/>
                      </w:tcPr>
                      <w:p w14:paraId="09B14CF2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Initial CANS Completed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71E18513" w14:textId="04DA5AE0" w:rsidR="001347C4" w:rsidRPr="008B0D9D" w:rsidRDefault="008B0D9D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</w:tcPr>
                      <w:p w14:paraId="73BB2DB3" w14:textId="77777777" w:rsidR="001347C4" w:rsidRPr="008B0D9D" w:rsidRDefault="001347C4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N/A</w:t>
                        </w:r>
                      </w:p>
                    </w:tc>
                  </w:tr>
                  <w:tr w:rsidR="001347C4" w:rsidRPr="008B0D9D" w14:paraId="7947EF5B" w14:textId="77777777" w:rsidTr="00B41AFC">
                    <w:trPr>
                      <w:trHeight w:val="1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9" w:type="dxa"/>
                      </w:tcPr>
                      <w:p w14:paraId="003A45C6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Referred to services/treatment based on CANS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569379B2" w14:textId="036CB592" w:rsidR="001347C4" w:rsidRPr="008B0D9D" w:rsidRDefault="008B0D9D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</w:tcPr>
                      <w:p w14:paraId="72B0876A" w14:textId="236F01CB" w:rsidR="001347C4" w:rsidRPr="008B0D9D" w:rsidRDefault="001347C4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1347C4" w:rsidRPr="008B0D9D" w14:paraId="39D6D67F" w14:textId="77777777" w:rsidTr="00CD7EF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9" w:type="dxa"/>
                      </w:tcPr>
                      <w:p w14:paraId="57B66E05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Receiving services/treatment after referral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0CA78851" w14:textId="133F362D" w:rsidR="001347C4" w:rsidRPr="008B0D9D" w:rsidRDefault="008B0D9D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</w:tcPr>
                      <w:p w14:paraId="12253E61" w14:textId="4F0CB557" w:rsidR="001347C4" w:rsidRPr="008B0D9D" w:rsidRDefault="001347C4" w:rsidP="00091267">
                        <w:pPr>
                          <w:pStyle w:val="NoSpacing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1347C4" w:rsidRPr="008B0D9D" w14:paraId="713F1784" w14:textId="77777777" w:rsidTr="00B41AFC">
                    <w:trPr>
                      <w:trHeight w:val="10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9" w:type="dxa"/>
                      </w:tcPr>
                      <w:p w14:paraId="01EF9604" w14:textId="77777777" w:rsidR="001347C4" w:rsidRPr="008B0D9D" w:rsidRDefault="001347C4" w:rsidP="00091267">
                        <w:pPr>
                          <w:pStyle w:val="NoSpacing"/>
                          <w:rPr>
                            <w:rFonts w:ascii="Century Gothic" w:hAnsi="Century Gothic"/>
                            <w:b w:val="0"/>
                            <w:bCs w:val="0"/>
                          </w:rPr>
                        </w:pPr>
                        <w:r w:rsidRPr="008B0D9D">
                          <w:rPr>
                            <w:rFonts w:ascii="Century Gothic" w:hAnsi="Century Gothic"/>
                            <w:b w:val="0"/>
                            <w:bCs w:val="0"/>
                          </w:rPr>
                          <w:t>Baseline NOMs Completed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5F5ABCB1" w14:textId="77777777" w:rsidR="001347C4" w:rsidRPr="008B0D9D" w:rsidRDefault="001347C4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</w:tcPr>
                      <w:p w14:paraId="3705B6B5" w14:textId="77777777" w:rsidR="001347C4" w:rsidRPr="008B0D9D" w:rsidRDefault="001347C4" w:rsidP="00091267">
                        <w:pPr>
                          <w:pStyle w:val="NoSpacing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entury Gothic" w:hAnsi="Century Gothic"/>
                          </w:rPr>
                        </w:pPr>
                        <w:r w:rsidRPr="008B0D9D">
                          <w:rPr>
                            <w:rFonts w:ascii="Century Gothic" w:hAnsi="Century Gothic"/>
                          </w:rPr>
                          <w:t>0%</w:t>
                        </w:r>
                      </w:p>
                    </w:tc>
                  </w:tr>
                </w:tbl>
                <w:p w14:paraId="763CC73B" w14:textId="0A80AB05" w:rsidR="001347C4" w:rsidRDefault="00DD6964" w:rsidP="001347C4">
                  <w:pPr>
                    <w:pStyle w:val="NoSpacing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Discussion:</w:t>
                  </w:r>
                </w:p>
                <w:p w14:paraId="5220FB4B" w14:textId="3B298315" w:rsidR="000A5737" w:rsidRDefault="00DD6964" w:rsidP="00416A3F">
                  <w:pPr>
                    <w:pStyle w:val="NoSpacing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DCBS staff reported g</w:t>
                  </w:r>
                  <w:r w:rsidR="000A5737">
                    <w:rPr>
                      <w:rFonts w:ascii="Century Gothic" w:hAnsi="Century Gothic"/>
                    </w:rPr>
                    <w:t xml:space="preserve">etting </w:t>
                  </w:r>
                  <w:r w:rsidR="00255BEB">
                    <w:rPr>
                      <w:rFonts w:ascii="Century Gothic" w:hAnsi="Century Gothic"/>
                    </w:rPr>
                    <w:t xml:space="preserve">release of information forms </w:t>
                  </w:r>
                  <w:r w:rsidR="000A5737">
                    <w:rPr>
                      <w:rFonts w:ascii="Century Gothic" w:hAnsi="Century Gothic"/>
                    </w:rPr>
                    <w:t>has improved</w:t>
                  </w:r>
                  <w:r w:rsidR="00255BEB">
                    <w:rPr>
                      <w:rFonts w:ascii="Century Gothic" w:hAnsi="Century Gothic"/>
                    </w:rPr>
                    <w:t xml:space="preserve"> </w:t>
                  </w:r>
                  <w:r w:rsidR="000A5737">
                    <w:rPr>
                      <w:rFonts w:ascii="Century Gothic" w:hAnsi="Century Gothic"/>
                    </w:rPr>
                    <w:t xml:space="preserve">and processes are </w:t>
                  </w:r>
                  <w:r w:rsidR="00255BEB">
                    <w:rPr>
                      <w:rFonts w:ascii="Century Gothic" w:hAnsi="Century Gothic"/>
                    </w:rPr>
                    <w:t>becoming</w:t>
                  </w:r>
                  <w:r w:rsidR="000A5737">
                    <w:rPr>
                      <w:rFonts w:ascii="Century Gothic" w:hAnsi="Century Gothic"/>
                    </w:rPr>
                    <w:t xml:space="preserve"> more efficient</w:t>
                  </w:r>
                  <w:r w:rsidR="00255BEB">
                    <w:rPr>
                      <w:rFonts w:ascii="Century Gothic" w:hAnsi="Century Gothic"/>
                    </w:rPr>
                    <w:t xml:space="preserve">. The lack of releases has been a barrier in the past. </w:t>
                  </w:r>
                </w:p>
                <w:p w14:paraId="5C9B1807" w14:textId="77777777" w:rsidR="00E061DB" w:rsidRDefault="000A5737" w:rsidP="00416A3F">
                  <w:pPr>
                    <w:pStyle w:val="NoSpacing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If </w:t>
                  </w:r>
                  <w:r w:rsidR="00255BEB">
                    <w:rPr>
                      <w:rFonts w:ascii="Century Gothic" w:hAnsi="Century Gothic"/>
                    </w:rPr>
                    <w:t>t</w:t>
                  </w:r>
                  <w:r>
                    <w:rPr>
                      <w:rFonts w:ascii="Century Gothic" w:hAnsi="Century Gothic"/>
                    </w:rPr>
                    <w:t xml:space="preserve">raining is needed for CANS or NOMs please reach out to Tammi or Dee </w:t>
                  </w:r>
                  <w:proofErr w:type="spellStart"/>
                  <w:r w:rsidR="00CF4609">
                    <w:rPr>
                      <w:rFonts w:ascii="Century Gothic" w:hAnsi="Century Gothic"/>
                    </w:rPr>
                    <w:t>Dee</w:t>
                  </w:r>
                  <w:proofErr w:type="spellEnd"/>
                  <w:r w:rsidR="00E061DB">
                    <w:rPr>
                      <w:rFonts w:ascii="Century Gothic" w:hAnsi="Century Gothic"/>
                    </w:rPr>
                    <w:t>.</w:t>
                  </w:r>
                </w:p>
                <w:p w14:paraId="1C761406" w14:textId="4E8EF007" w:rsidR="00091267" w:rsidRPr="008B0D9D" w:rsidRDefault="000A5737" w:rsidP="00E061DB">
                  <w:pPr>
                    <w:pStyle w:val="NoSpacing"/>
                    <w:ind w:left="72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 </w:t>
                  </w:r>
                </w:p>
              </w:tc>
            </w:tr>
            <w:tr w:rsidR="001347C4" w:rsidRPr="006B6832" w14:paraId="6BABED4D" w14:textId="77777777" w:rsidTr="0096145F">
              <w:trPr>
                <w:trHeight w:val="415"/>
                <w:jc w:val="center"/>
              </w:trPr>
              <w:tc>
                <w:tcPr>
                  <w:tcW w:w="6669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65D6013C" w14:textId="77777777" w:rsidR="001347C4" w:rsidRPr="006B6832" w:rsidRDefault="001347C4" w:rsidP="001347C4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Action Items</w:t>
                  </w:r>
                </w:p>
              </w:tc>
              <w:tc>
                <w:tcPr>
                  <w:tcW w:w="224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5DFA4C50" w14:textId="77777777" w:rsidR="001347C4" w:rsidRPr="006B6832" w:rsidRDefault="001347C4" w:rsidP="001347C4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Person Responsible</w:t>
                  </w:r>
                </w:p>
              </w:tc>
              <w:tc>
                <w:tcPr>
                  <w:tcW w:w="1622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664E7A05" w14:textId="77777777" w:rsidR="001347C4" w:rsidRPr="006B6832" w:rsidRDefault="001347C4" w:rsidP="001347C4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Deadline</w:t>
                  </w:r>
                </w:p>
              </w:tc>
            </w:tr>
            <w:tr w:rsidR="001347C4" w:rsidRPr="006B6832" w14:paraId="4E52CCF9" w14:textId="77777777" w:rsidTr="00DD6964">
              <w:trPr>
                <w:trHeight w:val="395"/>
                <w:jc w:val="center"/>
              </w:trPr>
              <w:tc>
                <w:tcPr>
                  <w:tcW w:w="6669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3DBB9ADC" w14:textId="0295C8B0" w:rsidR="001347C4" w:rsidRPr="006B6832" w:rsidRDefault="00DD6964" w:rsidP="001347C4">
                  <w:pPr>
                    <w:pStyle w:val="BodyCopy"/>
                    <w:rPr>
                      <w:rFonts w:ascii="Century Gothic" w:hAnsi="Century Gothic" w:cs="Arial"/>
                      <w:sz w:val="22"/>
                    </w:rPr>
                  </w:pPr>
                  <w:r>
                    <w:rPr>
                      <w:rFonts w:ascii="Century Gothic" w:hAnsi="Century Gothic" w:cs="Arial"/>
                      <w:sz w:val="22"/>
                    </w:rPr>
                    <w:t>Increase number of CANS and NOMs</w:t>
                  </w:r>
                </w:p>
              </w:tc>
              <w:tc>
                <w:tcPr>
                  <w:tcW w:w="224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6130B55F" w14:textId="6FDCD186" w:rsidR="001347C4" w:rsidRPr="006B6832" w:rsidRDefault="00DD6964" w:rsidP="001347C4">
                  <w:pPr>
                    <w:pStyle w:val="BodyCopy"/>
                    <w:rPr>
                      <w:rFonts w:ascii="Century Gothic" w:hAnsi="Century Gothic" w:cs="Arial"/>
                      <w:sz w:val="22"/>
                    </w:rPr>
                  </w:pPr>
                  <w:r>
                    <w:rPr>
                      <w:rFonts w:ascii="Century Gothic" w:hAnsi="Century Gothic" w:cs="Arial"/>
                      <w:sz w:val="22"/>
                    </w:rPr>
                    <w:t>CMHCs</w:t>
                  </w:r>
                </w:p>
              </w:tc>
              <w:tc>
                <w:tcPr>
                  <w:tcW w:w="1622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24AAFA58" w14:textId="0A0B5CB9" w:rsidR="001347C4" w:rsidRPr="006B6832" w:rsidRDefault="00DD6964" w:rsidP="001347C4">
                  <w:pPr>
                    <w:pStyle w:val="BodyCopy"/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ongoing</w:t>
                  </w:r>
                </w:p>
              </w:tc>
            </w:tr>
          </w:tbl>
          <w:p w14:paraId="508BF7D2" w14:textId="1E2AC9E7" w:rsidR="00901AFD" w:rsidRDefault="00901AFD" w:rsidP="00901AFD">
            <w:pPr>
              <w:rPr>
                <w:rFonts w:ascii="Century Gothic" w:hAnsi="Century Gothic"/>
                <w:sz w:val="22"/>
                <w:szCs w:val="36"/>
              </w:rPr>
            </w:pPr>
          </w:p>
          <w:tbl>
            <w:tblPr>
              <w:tblStyle w:val="TableGrid"/>
              <w:tblW w:w="1053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5"/>
              <w:gridCol w:w="2244"/>
              <w:gridCol w:w="1621"/>
            </w:tblGrid>
            <w:tr w:rsidR="007B087A" w:rsidRPr="007F59FA" w14:paraId="3426ECB3" w14:textId="77777777" w:rsidTr="00E31C50">
              <w:trPr>
                <w:jc w:val="center"/>
              </w:trPr>
              <w:tc>
                <w:tcPr>
                  <w:tcW w:w="10530" w:type="dxa"/>
                  <w:gridSpan w:val="3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vAlign w:val="center"/>
                </w:tcPr>
                <w:p w14:paraId="61AC9041" w14:textId="4D306E43" w:rsidR="007B087A" w:rsidRPr="006B6832" w:rsidRDefault="007B087A" w:rsidP="007B087A">
                  <w:pPr>
                    <w:pStyle w:val="MinutesandAgendaTitles"/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>SOC FIVE Services at Four Rivers</w:t>
                  </w:r>
                  <w:r w:rsidR="00E061DB"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 xml:space="preserve"> Behavioral Health (FRBH)</w:t>
                  </w:r>
                  <w:r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 xml:space="preserve">, Liz </w:t>
                  </w:r>
                  <w:proofErr w:type="spellStart"/>
                  <w:r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>Meggs</w:t>
                  </w:r>
                  <w:proofErr w:type="spellEnd"/>
                </w:p>
              </w:tc>
            </w:tr>
            <w:tr w:rsidR="007B087A" w:rsidRPr="007F59FA" w14:paraId="5B3C4F0F" w14:textId="77777777" w:rsidTr="00E31C50">
              <w:trPr>
                <w:jc w:val="center"/>
              </w:trPr>
              <w:tc>
                <w:tcPr>
                  <w:tcW w:w="10530" w:type="dxa"/>
                  <w:gridSpan w:val="3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3CCC89FD" w14:textId="77777777" w:rsidR="00E061DB" w:rsidRDefault="00E061DB" w:rsidP="00DD6964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8"/>
                    </w:rPr>
                    <w:t xml:space="preserve">Liz </w:t>
                  </w:r>
                  <w:proofErr w:type="spellStart"/>
                  <w:r>
                    <w:rPr>
                      <w:rFonts w:ascii="Century Gothic" w:hAnsi="Century Gothic"/>
                      <w:b/>
                      <w:bCs/>
                      <w:sz w:val="22"/>
                      <w:szCs w:val="28"/>
                    </w:rPr>
                    <w:t>Meggs</w:t>
                  </w:r>
                  <w:proofErr w:type="spellEnd"/>
                  <w:r>
                    <w:rPr>
                      <w:rFonts w:ascii="Century Gothic" w:hAnsi="Century Gothic"/>
                      <w:b/>
                      <w:bCs/>
                      <w:sz w:val="22"/>
                      <w:szCs w:val="28"/>
                    </w:rPr>
                    <w:t xml:space="preserve"> presented on the SOC Services provided through Four Rivers Behavioral Health</w:t>
                  </w:r>
                </w:p>
                <w:p w14:paraId="773B2298" w14:textId="77777777" w:rsidR="00E061DB" w:rsidRDefault="00E061DB" w:rsidP="00DD6964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8"/>
                    </w:rPr>
                  </w:pPr>
                </w:p>
                <w:p w14:paraId="1A437013" w14:textId="1B76F68A" w:rsidR="00DD6964" w:rsidRDefault="00E061DB" w:rsidP="00DD6964">
                  <w:pPr>
                    <w:rPr>
                      <w:rFonts w:ascii="Century Gothic" w:hAnsi="Century Gothic"/>
                      <w:sz w:val="22"/>
                      <w:szCs w:val="28"/>
                    </w:rPr>
                  </w:pPr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Due to </w:t>
                  </w:r>
                  <w:r w:rsidR="00DD6964" w:rsidRPr="00DD6964">
                    <w:rPr>
                      <w:rFonts w:ascii="Century Gothic" w:hAnsi="Century Gothic"/>
                      <w:sz w:val="22"/>
                      <w:szCs w:val="28"/>
                    </w:rPr>
                    <w:t>KY lead</w:t>
                  </w:r>
                  <w:r>
                    <w:rPr>
                      <w:rFonts w:ascii="Century Gothic" w:hAnsi="Century Gothic"/>
                      <w:sz w:val="22"/>
                      <w:szCs w:val="28"/>
                    </w:rPr>
                    <w:t>ing</w:t>
                  </w:r>
                  <w:r w:rsidR="00DD6964"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 in child abuse and neglect </w:t>
                  </w:r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it is necessary for preventative services to be implemented. The population served are focused on families </w:t>
                  </w:r>
                  <w:r w:rsidR="00DD6964"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involved </w:t>
                  </w:r>
                  <w:r>
                    <w:rPr>
                      <w:rFonts w:ascii="Century Gothic" w:hAnsi="Century Gothic"/>
                      <w:sz w:val="22"/>
                      <w:szCs w:val="28"/>
                    </w:rPr>
                    <w:t>with</w:t>
                  </w:r>
                  <w:r w:rsidR="00DD6964"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 DCBS</w:t>
                  </w:r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. SOC FIVE services can also be provided </w:t>
                  </w:r>
                  <w:r w:rsidR="00DD6964"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independently from DCBS </w:t>
                  </w:r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by </w:t>
                  </w:r>
                  <w:r w:rsidR="00DD6964" w:rsidRPr="00DD6964">
                    <w:rPr>
                      <w:rFonts w:ascii="Century Gothic" w:hAnsi="Century Gothic"/>
                      <w:sz w:val="22"/>
                      <w:szCs w:val="28"/>
                    </w:rPr>
                    <w:t>wrapping services around the f</w:t>
                  </w:r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amily. </w:t>
                  </w:r>
                </w:p>
                <w:p w14:paraId="3DDCBB1D" w14:textId="58031D1A" w:rsidR="00E061DB" w:rsidRDefault="00E061DB" w:rsidP="00DD6964">
                  <w:pPr>
                    <w:rPr>
                      <w:rFonts w:ascii="Century Gothic" w:hAnsi="Century Gothic"/>
                      <w:sz w:val="22"/>
                      <w:szCs w:val="28"/>
                    </w:rPr>
                  </w:pPr>
                </w:p>
                <w:p w14:paraId="0A8058EC" w14:textId="00D8CF18" w:rsidR="00E061DB" w:rsidRPr="00DD6964" w:rsidRDefault="00E061DB" w:rsidP="00DD6964">
                  <w:pPr>
                    <w:rPr>
                      <w:rFonts w:ascii="Century Gothic" w:hAnsi="Century Gothic"/>
                      <w:sz w:val="22"/>
                      <w:szCs w:val="28"/>
                    </w:rPr>
                  </w:pPr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The FRBH SOC FIVE Team: </w:t>
                  </w:r>
                </w:p>
                <w:p w14:paraId="282F3BDB" w14:textId="3D1B1260" w:rsidR="00DD6964" w:rsidRDefault="00DD6964" w:rsidP="00416A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2"/>
                      <w:szCs w:val="28"/>
                    </w:rPr>
                  </w:pP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Work with families in their home to deliver a superior level of care and support in 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 xml:space="preserve">an 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>environment that is comfortable for t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 xml:space="preserve">he families. </w:t>
                  </w:r>
                </w:p>
                <w:p w14:paraId="513BAF6F" w14:textId="18576E7D" w:rsidR="00DD6964" w:rsidRPr="00DD6964" w:rsidRDefault="00E061DB" w:rsidP="00416A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2"/>
                      <w:szCs w:val="28"/>
                    </w:rPr>
                  </w:pPr>
                  <w:r>
                    <w:rPr>
                      <w:rFonts w:ascii="Century Gothic" w:hAnsi="Century Gothic"/>
                      <w:sz w:val="22"/>
                      <w:szCs w:val="28"/>
                    </w:rPr>
                    <w:t>Serve c</w:t>
                  </w:r>
                  <w:r w:rsidR="00DD6964" w:rsidRPr="00DD6964">
                    <w:rPr>
                      <w:rFonts w:ascii="Century Gothic" w:hAnsi="Century Gothic"/>
                      <w:sz w:val="22"/>
                      <w:szCs w:val="28"/>
                    </w:rPr>
                    <w:t>hildren birth through age 21</w:t>
                  </w:r>
                </w:p>
                <w:p w14:paraId="79C604F8" w14:textId="0D0711AF" w:rsidR="00DD6964" w:rsidRPr="00DD6964" w:rsidRDefault="00DD6964" w:rsidP="00416A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2"/>
                      <w:szCs w:val="28"/>
                    </w:rPr>
                  </w:pP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Must be in 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 xml:space="preserve">the 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home of 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 xml:space="preserve">a 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parent/guardian 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>(cannot be in DCBS custody)</w:t>
                  </w:r>
                </w:p>
                <w:p w14:paraId="09668282" w14:textId="77777777" w:rsidR="00DD6964" w:rsidRDefault="00DD6964" w:rsidP="00DD6964">
                  <w:pPr>
                    <w:pStyle w:val="ListParagraph"/>
                    <w:rPr>
                      <w:rFonts w:ascii="Century Gothic" w:hAnsi="Century Gothic"/>
                      <w:sz w:val="22"/>
                      <w:szCs w:val="28"/>
                    </w:rPr>
                  </w:pPr>
                </w:p>
                <w:p w14:paraId="3DC1047B" w14:textId="77777777" w:rsidR="00DD6964" w:rsidRDefault="00DD6964" w:rsidP="00DD6964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8"/>
                    </w:rPr>
                  </w:pPr>
                  <w:r w:rsidRPr="00DD6964">
                    <w:rPr>
                      <w:rFonts w:ascii="Century Gothic" w:hAnsi="Century Gothic"/>
                      <w:b/>
                      <w:bCs/>
                      <w:sz w:val="22"/>
                      <w:szCs w:val="28"/>
                    </w:rPr>
                    <w:t>Services</w:t>
                  </w:r>
                </w:p>
                <w:p w14:paraId="371807D1" w14:textId="758ACDDE" w:rsidR="00DD6964" w:rsidRPr="00DD6964" w:rsidRDefault="00DD6964" w:rsidP="00DD6964">
                  <w:pPr>
                    <w:rPr>
                      <w:rFonts w:ascii="Century Gothic" w:hAnsi="Century Gothic"/>
                      <w:sz w:val="22"/>
                      <w:szCs w:val="28"/>
                    </w:rPr>
                  </w:pPr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 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SOC utilizes evidence-based practices tailored to 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 xml:space="preserve">meet the 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>family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>’s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 needs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>.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  </w:t>
                  </w:r>
                </w:p>
                <w:p w14:paraId="2FF0ACCD" w14:textId="21B180AC" w:rsidR="00DD6964" w:rsidRPr="00DD6964" w:rsidRDefault="00DD6964" w:rsidP="00416A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2"/>
                      <w:szCs w:val="28"/>
                    </w:rPr>
                  </w:pP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>P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>roviding p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ersonalized, </w:t>
                  </w:r>
                  <w:proofErr w:type="gramStart"/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>f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>lexible</w:t>
                  </w:r>
                  <w:proofErr w:type="gramEnd"/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 and 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>c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ontinuous 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>c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>are</w:t>
                  </w:r>
                </w:p>
                <w:p w14:paraId="3F220013" w14:textId="2765AF29" w:rsidR="00DD6964" w:rsidRPr="00DD6964" w:rsidRDefault="00DD6964" w:rsidP="00416A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2"/>
                      <w:szCs w:val="28"/>
                    </w:rPr>
                  </w:pP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In home therapy works with the child and family to provide mental health </w:t>
                  </w:r>
                  <w:r w:rsidR="00E061DB">
                    <w:rPr>
                      <w:rFonts w:ascii="Century Gothic" w:hAnsi="Century Gothic"/>
                      <w:sz w:val="22"/>
                      <w:szCs w:val="28"/>
                    </w:rPr>
                    <w:t xml:space="preserve">&amp; behavioral health </w:t>
                  </w: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services </w:t>
                  </w:r>
                </w:p>
                <w:p w14:paraId="1669BD4F" w14:textId="77777777" w:rsidR="00DD6964" w:rsidRPr="00DD6964" w:rsidRDefault="00DD6964" w:rsidP="00416A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2"/>
                      <w:szCs w:val="28"/>
                    </w:rPr>
                  </w:pP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>Community Support</w:t>
                  </w:r>
                </w:p>
                <w:p w14:paraId="71904275" w14:textId="77777777" w:rsidR="00DD6964" w:rsidRPr="00DD6964" w:rsidRDefault="00DD6964" w:rsidP="00416A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2"/>
                      <w:szCs w:val="28"/>
                    </w:rPr>
                  </w:pP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>Peer Support</w:t>
                  </w:r>
                </w:p>
                <w:p w14:paraId="5CC2E55A" w14:textId="24B5838E" w:rsidR="00DD6964" w:rsidRPr="00DD6964" w:rsidRDefault="00DD6964" w:rsidP="00416A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2"/>
                      <w:szCs w:val="28"/>
                    </w:rPr>
                  </w:pPr>
                  <w:r w:rsidRPr="00DD6964">
                    <w:rPr>
                      <w:rFonts w:ascii="Century Gothic" w:hAnsi="Century Gothic"/>
                      <w:sz w:val="22"/>
                      <w:szCs w:val="28"/>
                    </w:rPr>
                    <w:t xml:space="preserve">Case Management </w:t>
                  </w:r>
                </w:p>
                <w:p w14:paraId="0EFE5FBB" w14:textId="77777777" w:rsidR="00DD6964" w:rsidRPr="00DD6964" w:rsidRDefault="00DD6964" w:rsidP="00DD6964">
                  <w:pPr>
                    <w:pStyle w:val="ListParagraph"/>
                    <w:rPr>
                      <w:rFonts w:ascii="Century Gothic" w:hAnsi="Century Gothic"/>
                      <w:sz w:val="22"/>
                      <w:szCs w:val="28"/>
                    </w:rPr>
                  </w:pPr>
                </w:p>
                <w:p w14:paraId="64C887FA" w14:textId="77777777" w:rsidR="00DD6964" w:rsidRDefault="00DD6964" w:rsidP="00DD6964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8"/>
                    </w:rPr>
                  </w:pPr>
                  <w:r w:rsidRPr="00DD6964">
                    <w:rPr>
                      <w:rFonts w:ascii="Century Gothic" w:hAnsi="Century Gothic"/>
                      <w:b/>
                      <w:bCs/>
                      <w:sz w:val="22"/>
                      <w:szCs w:val="28"/>
                    </w:rPr>
                    <w:t>Referral Process</w:t>
                  </w:r>
                </w:p>
                <w:p w14:paraId="00A865E4" w14:textId="52AEE815" w:rsidR="00DD6964" w:rsidRDefault="00DD6964" w:rsidP="00DD6964">
                  <w:pPr>
                    <w:rPr>
                      <w:rFonts w:ascii="Century Gothic" w:hAnsi="Century Gothic"/>
                      <w:sz w:val="22"/>
                      <w:szCs w:val="28"/>
                    </w:rPr>
                  </w:pPr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Anyone can </w:t>
                  </w:r>
                  <w:r w:rsidR="00903CA0">
                    <w:rPr>
                      <w:rFonts w:ascii="Century Gothic" w:hAnsi="Century Gothic"/>
                      <w:sz w:val="22"/>
                      <w:szCs w:val="28"/>
                    </w:rPr>
                    <w:t xml:space="preserve">make a referral; however, a release of information must be signed </w:t>
                  </w:r>
                  <w:r>
                    <w:rPr>
                      <w:rFonts w:ascii="Century Gothic" w:hAnsi="Century Gothic"/>
                      <w:sz w:val="22"/>
                      <w:szCs w:val="28"/>
                    </w:rPr>
                    <w:t>between client and DCBS</w:t>
                  </w:r>
                  <w:r w:rsidR="00903CA0">
                    <w:rPr>
                      <w:rFonts w:ascii="Century Gothic" w:hAnsi="Century Gothic"/>
                      <w:sz w:val="22"/>
                      <w:szCs w:val="28"/>
                    </w:rPr>
                    <w:t xml:space="preserve"> in order to provide collaboration. The referral form can be found below and at </w:t>
                  </w:r>
                  <w:hyperlink r:id="rId9" w:history="1">
                    <w:r w:rsidR="00903CA0" w:rsidRPr="00284716">
                      <w:rPr>
                        <w:rStyle w:val="Hyperlink"/>
                        <w:rFonts w:ascii="Century Gothic" w:hAnsi="Century Gothic"/>
                        <w:sz w:val="22"/>
                        <w:szCs w:val="28"/>
                      </w:rPr>
                      <w:t>www.4rbh.org</w:t>
                    </w:r>
                  </w:hyperlink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 </w:t>
                  </w:r>
                </w:p>
                <w:p w14:paraId="2B192583" w14:textId="7EC0CE3B" w:rsidR="00DD6964" w:rsidRDefault="00DD6964" w:rsidP="00DD6964">
                  <w:pPr>
                    <w:rPr>
                      <w:rFonts w:ascii="Century Gothic" w:hAnsi="Century Gothic"/>
                      <w:sz w:val="22"/>
                      <w:szCs w:val="28"/>
                    </w:rPr>
                  </w:pPr>
                </w:p>
                <w:p w14:paraId="2DF5B73F" w14:textId="1B0A5688" w:rsidR="00DD6964" w:rsidRDefault="00DD6964" w:rsidP="00DD6964">
                  <w:pPr>
                    <w:rPr>
                      <w:rFonts w:ascii="Century Gothic" w:hAnsi="Century Gothic"/>
                      <w:sz w:val="22"/>
                      <w:szCs w:val="28"/>
                    </w:rPr>
                  </w:pPr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Contact: 270-442-7121 ex 3410 or </w:t>
                  </w:r>
                  <w:hyperlink r:id="rId10" w:history="1">
                    <w:r w:rsidRPr="00FC2C0C">
                      <w:rPr>
                        <w:rStyle w:val="Hyperlink"/>
                        <w:rFonts w:ascii="Century Gothic" w:hAnsi="Century Gothic"/>
                        <w:sz w:val="22"/>
                        <w:szCs w:val="28"/>
                      </w:rPr>
                      <w:t>emeggs@4fbh.org</w:t>
                    </w:r>
                  </w:hyperlink>
                  <w:r>
                    <w:rPr>
                      <w:rFonts w:ascii="Century Gothic" w:hAnsi="Century Gothic"/>
                      <w:sz w:val="22"/>
                      <w:szCs w:val="28"/>
                    </w:rPr>
                    <w:t xml:space="preserve"> </w:t>
                  </w:r>
                </w:p>
                <w:p w14:paraId="76A65E45" w14:textId="677B661D" w:rsidR="00903CA0" w:rsidRDefault="00903CA0" w:rsidP="00DD6964">
                  <w:pPr>
                    <w:rPr>
                      <w:rFonts w:ascii="Century Gothic" w:hAnsi="Century Gothic"/>
                      <w:sz w:val="22"/>
                      <w:szCs w:val="28"/>
                    </w:rPr>
                  </w:pPr>
                </w:p>
                <w:p w14:paraId="040959DB" w14:textId="2F387F28" w:rsidR="00903CA0" w:rsidRPr="006823B1" w:rsidRDefault="00753BEE" w:rsidP="00DD6964">
                  <w:pPr>
                    <w:rPr>
                      <w:rFonts w:ascii="Century Gothic" w:hAnsi="Century Gothic"/>
                      <w:sz w:val="22"/>
                      <w:szCs w:val="28"/>
                    </w:rPr>
                  </w:pPr>
                  <w:r>
                    <w:rPr>
                      <w:rFonts w:ascii="Century Gothic" w:hAnsi="Century Gothic"/>
                      <w:sz w:val="22"/>
                      <w:szCs w:val="28"/>
                    </w:rPr>
                    <w:object w:dxaOrig="1508" w:dyaOrig="983" w14:anchorId="2572E15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75.4pt;height:49.15pt" o:ole="">
                        <v:imagedata r:id="rId11" o:title=""/>
                      </v:shape>
                      <o:OLEObject Type="Link" ProgID="Word.Document.12" ShapeID="_x0000_i1027" DrawAspect="Icon" r:id="rId12" UpdateMode="Always">
                        <o:LinkType>EnhancedMetaFile</o:LinkType>
                        <o:LockedField>false</o:LockedField>
                        <o:FieldCodes>\f 0</o:FieldCodes>
                      </o:OLEObject>
                    </w:object>
                  </w:r>
                </w:p>
                <w:p w14:paraId="1C0DDF4D" w14:textId="77777777" w:rsidR="007B087A" w:rsidRPr="00826AA1" w:rsidRDefault="007B087A" w:rsidP="007B087A">
                  <w:pPr>
                    <w:pStyle w:val="NoSpacing"/>
                    <w:rPr>
                      <w:rFonts w:ascii="Century Gothic" w:hAnsi="Century Gothic"/>
                    </w:rPr>
                  </w:pPr>
                </w:p>
              </w:tc>
            </w:tr>
            <w:tr w:rsidR="007B087A" w:rsidRPr="007F59FA" w14:paraId="76D73E89" w14:textId="77777777" w:rsidTr="00E31C50">
              <w:trPr>
                <w:jc w:val="center"/>
              </w:trPr>
              <w:tc>
                <w:tcPr>
                  <w:tcW w:w="666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33B1D43B" w14:textId="1DF719E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4827B6D9" w14:textId="3B7F4E99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369E6D63" w14:textId="64FF918A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087A" w:rsidRPr="007F59FA" w14:paraId="7754C936" w14:textId="77777777" w:rsidTr="00E31C50">
              <w:trPr>
                <w:jc w:val="center"/>
              </w:trPr>
              <w:tc>
                <w:tcPr>
                  <w:tcW w:w="666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3A870A3A" w14:textId="3E15CA52" w:rsidR="007B087A" w:rsidRPr="006B6832" w:rsidRDefault="007B087A" w:rsidP="007B087A">
                  <w:pPr>
                    <w:pStyle w:val="BodyCopy"/>
                    <w:rPr>
                      <w:rFonts w:ascii="Century Gothic" w:hAnsi="Century Gothic" w:cs="Arial"/>
                      <w:sz w:val="22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69A021AB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 w:cs="Arial"/>
                      <w:sz w:val="22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3F388BB7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sz w:val="22"/>
                    </w:rPr>
                  </w:pPr>
                </w:p>
              </w:tc>
            </w:tr>
          </w:tbl>
          <w:p w14:paraId="6A9059C3" w14:textId="5E1F7651" w:rsidR="007B087A" w:rsidRDefault="007B087A" w:rsidP="00901AFD">
            <w:pPr>
              <w:rPr>
                <w:rFonts w:ascii="Century Gothic" w:hAnsi="Century Gothic"/>
                <w:sz w:val="22"/>
                <w:szCs w:val="36"/>
              </w:rPr>
            </w:pPr>
          </w:p>
          <w:tbl>
            <w:tblPr>
              <w:tblStyle w:val="TableGrid"/>
              <w:tblW w:w="1053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5"/>
              <w:gridCol w:w="2244"/>
              <w:gridCol w:w="1621"/>
            </w:tblGrid>
            <w:tr w:rsidR="007B087A" w:rsidRPr="007F59FA" w14:paraId="407C009D" w14:textId="77777777" w:rsidTr="00E31C50">
              <w:trPr>
                <w:jc w:val="center"/>
              </w:trPr>
              <w:tc>
                <w:tcPr>
                  <w:tcW w:w="10530" w:type="dxa"/>
                  <w:gridSpan w:val="3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vAlign w:val="center"/>
                </w:tcPr>
                <w:p w14:paraId="56E8EA93" w14:textId="77777777" w:rsidR="007B087A" w:rsidRPr="006B6832" w:rsidRDefault="007B087A" w:rsidP="007B087A">
                  <w:pPr>
                    <w:pStyle w:val="MinutesandAgendaTitles"/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 xml:space="preserve">Racial Equity Update, Dee </w:t>
                  </w:r>
                  <w:proofErr w:type="spellStart"/>
                  <w:r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>Dee</w:t>
                  </w:r>
                  <w:proofErr w:type="spellEnd"/>
                  <w:r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 xml:space="preserve"> Ward</w:t>
                  </w:r>
                </w:p>
              </w:tc>
            </w:tr>
            <w:tr w:rsidR="007B087A" w:rsidRPr="007F59FA" w14:paraId="1AF36ED6" w14:textId="77777777" w:rsidTr="00E31C50">
              <w:trPr>
                <w:jc w:val="center"/>
              </w:trPr>
              <w:tc>
                <w:tcPr>
                  <w:tcW w:w="10530" w:type="dxa"/>
                  <w:gridSpan w:val="3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7030607F" w14:textId="77777777" w:rsidR="007B087A" w:rsidRPr="00CF4609" w:rsidRDefault="007B087A" w:rsidP="007B087A">
                  <w:pPr>
                    <w:pStyle w:val="NoSpacing"/>
                    <w:rPr>
                      <w:rFonts w:ascii="Century Gothic" w:hAnsi="Century Gothic"/>
                    </w:rPr>
                  </w:pPr>
                </w:p>
                <w:p w14:paraId="09D308BB" w14:textId="09942F01" w:rsidR="00CF4609" w:rsidRPr="00CF4609" w:rsidRDefault="007B087A" w:rsidP="007B087A">
                  <w:pPr>
                    <w:rPr>
                      <w:rFonts w:ascii="Century Gothic" w:hAnsi="Century Gothic"/>
                      <w:bCs/>
                      <w:sz w:val="22"/>
                    </w:rPr>
                  </w:pPr>
                  <w:r w:rsidRPr="00CF4609">
                    <w:rPr>
                      <w:rFonts w:ascii="Century Gothic" w:hAnsi="Century Gothic"/>
                      <w:bCs/>
                      <w:sz w:val="22"/>
                    </w:rPr>
                    <w:t xml:space="preserve">Dr. </w:t>
                  </w:r>
                  <w:proofErr w:type="spellStart"/>
                  <w:r w:rsidRPr="00CF4609">
                    <w:rPr>
                      <w:rFonts w:ascii="Century Gothic" w:hAnsi="Century Gothic"/>
                      <w:bCs/>
                      <w:sz w:val="22"/>
                    </w:rPr>
                    <w:t>Kniffley</w:t>
                  </w:r>
                  <w:r w:rsidR="00CF4609" w:rsidRPr="00CF4609">
                    <w:rPr>
                      <w:rFonts w:ascii="Century Gothic" w:hAnsi="Century Gothic"/>
                      <w:bCs/>
                      <w:sz w:val="22"/>
                    </w:rPr>
                    <w:t>’s</w:t>
                  </w:r>
                  <w:proofErr w:type="spellEnd"/>
                  <w:r w:rsidRPr="00CF4609">
                    <w:rPr>
                      <w:rFonts w:ascii="Century Gothic" w:hAnsi="Century Gothic"/>
                      <w:bCs/>
                      <w:sz w:val="22"/>
                    </w:rPr>
                    <w:t xml:space="preserve"> </w:t>
                  </w:r>
                  <w:r w:rsidR="00E97459">
                    <w:rPr>
                      <w:rFonts w:ascii="Century Gothic" w:hAnsi="Century Gothic"/>
                      <w:bCs/>
                      <w:sz w:val="22"/>
                    </w:rPr>
                    <w:t xml:space="preserve">Youth </w:t>
                  </w:r>
                  <w:r w:rsidR="00CF4609" w:rsidRPr="00CF4609">
                    <w:rPr>
                      <w:rFonts w:ascii="Century Gothic" w:hAnsi="Century Gothic"/>
                      <w:bCs/>
                      <w:sz w:val="22"/>
                    </w:rPr>
                    <w:t>Racial</w:t>
                  </w:r>
                  <w:r w:rsidR="00E97459">
                    <w:rPr>
                      <w:rFonts w:ascii="Century Gothic" w:hAnsi="Century Gothic"/>
                      <w:bCs/>
                      <w:sz w:val="22"/>
                    </w:rPr>
                    <w:t xml:space="preserve"> </w:t>
                  </w:r>
                  <w:r w:rsidR="00CF4609" w:rsidRPr="00CF4609">
                    <w:rPr>
                      <w:rFonts w:ascii="Century Gothic" w:hAnsi="Century Gothic"/>
                      <w:bCs/>
                      <w:sz w:val="22"/>
                    </w:rPr>
                    <w:t xml:space="preserve">Trauma </w:t>
                  </w:r>
                  <w:r w:rsidR="00E97459">
                    <w:rPr>
                      <w:rFonts w:ascii="Century Gothic" w:hAnsi="Century Gothic"/>
                      <w:bCs/>
                      <w:sz w:val="22"/>
                    </w:rPr>
                    <w:t>Assessment T</w:t>
                  </w:r>
                  <w:r w:rsidRPr="00CF4609">
                    <w:rPr>
                      <w:rFonts w:ascii="Century Gothic" w:hAnsi="Century Gothic"/>
                      <w:bCs/>
                      <w:sz w:val="22"/>
                    </w:rPr>
                    <w:t>raining</w:t>
                  </w:r>
                  <w:r w:rsidR="00CF4609">
                    <w:rPr>
                      <w:rFonts w:ascii="Century Gothic" w:hAnsi="Century Gothic"/>
                      <w:bCs/>
                      <w:sz w:val="22"/>
                    </w:rPr>
                    <w:t xml:space="preserve"> is available and</w:t>
                  </w:r>
                  <w:r w:rsidRPr="00CF4609">
                    <w:rPr>
                      <w:rFonts w:ascii="Century Gothic" w:hAnsi="Century Gothic"/>
                      <w:bCs/>
                      <w:sz w:val="22"/>
                    </w:rPr>
                    <w:t xml:space="preserve"> free to </w:t>
                  </w:r>
                  <w:r w:rsidR="00DD6964" w:rsidRPr="00CF4609">
                    <w:rPr>
                      <w:rFonts w:ascii="Century Gothic" w:hAnsi="Century Gothic"/>
                      <w:bCs/>
                      <w:sz w:val="22"/>
                    </w:rPr>
                    <w:t>any</w:t>
                  </w:r>
                  <w:r w:rsidR="008A34EF">
                    <w:rPr>
                      <w:rFonts w:ascii="Century Gothic" w:hAnsi="Century Gothic"/>
                      <w:bCs/>
                      <w:sz w:val="22"/>
                    </w:rPr>
                    <w:t xml:space="preserve"> therapists/clinicians interested in providing services to</w:t>
                  </w:r>
                  <w:r w:rsidR="00E97459">
                    <w:rPr>
                      <w:rFonts w:ascii="Century Gothic" w:hAnsi="Century Gothic"/>
                      <w:bCs/>
                      <w:sz w:val="22"/>
                    </w:rPr>
                    <w:t xml:space="preserve"> black or brown youth ages 6-12. We are working on getting the CEU’s pre-approved for the training. Please contact Tammi if you have any questions or register at the following link: </w:t>
                  </w:r>
                  <w:hyperlink r:id="rId13" w:history="1">
                    <w:r w:rsidR="00CF4609" w:rsidRPr="00CF4609">
                      <w:rPr>
                        <w:rStyle w:val="Hyperlink"/>
                        <w:rFonts w:ascii="Century Gothic" w:hAnsi="Century Gothic"/>
                        <w:sz w:val="22"/>
                      </w:rPr>
                      <w:t>https://urld</w:t>
                    </w:r>
                    <w:r w:rsidR="00CF4609" w:rsidRPr="00CF4609">
                      <w:rPr>
                        <w:rStyle w:val="Hyperlink"/>
                        <w:rFonts w:ascii="Century Gothic" w:hAnsi="Century Gothic"/>
                        <w:sz w:val="22"/>
                      </w:rPr>
                      <w:t>e</w:t>
                    </w:r>
                    <w:r w:rsidR="00CF4609" w:rsidRPr="00CF4609">
                      <w:rPr>
                        <w:rStyle w:val="Hyperlink"/>
                        <w:rFonts w:ascii="Century Gothic" w:hAnsi="Century Gothic"/>
                        <w:sz w:val="22"/>
                      </w:rPr>
                      <w:t>fense.com/</w:t>
                    </w:r>
                  </w:hyperlink>
                  <w:r w:rsidR="00E97459" w:rsidRPr="00CF4609">
                    <w:rPr>
                      <w:rFonts w:ascii="Century Gothic" w:hAnsi="Century Gothic"/>
                      <w:bCs/>
                      <w:sz w:val="22"/>
                    </w:rPr>
                    <w:t xml:space="preserve"> </w:t>
                  </w:r>
                </w:p>
                <w:p w14:paraId="0D154045" w14:textId="77777777" w:rsidR="00CF4609" w:rsidRPr="00CF4609" w:rsidRDefault="00CF4609" w:rsidP="007B087A">
                  <w:pPr>
                    <w:rPr>
                      <w:rFonts w:ascii="Century Gothic" w:hAnsi="Century Gothic"/>
                      <w:bCs/>
                      <w:sz w:val="22"/>
                    </w:rPr>
                  </w:pPr>
                </w:p>
                <w:p w14:paraId="2315EB5F" w14:textId="77777777" w:rsidR="007B087A" w:rsidRPr="00CF4609" w:rsidRDefault="007B087A" w:rsidP="007B087A">
                  <w:pPr>
                    <w:pStyle w:val="NoSpacing"/>
                    <w:rPr>
                      <w:rFonts w:ascii="Century Gothic" w:hAnsi="Century Gothic"/>
                    </w:rPr>
                  </w:pPr>
                </w:p>
              </w:tc>
            </w:tr>
            <w:tr w:rsidR="007B087A" w:rsidRPr="007F59FA" w14:paraId="1CE52213" w14:textId="77777777" w:rsidTr="00E31C50">
              <w:trPr>
                <w:jc w:val="center"/>
              </w:trPr>
              <w:tc>
                <w:tcPr>
                  <w:tcW w:w="666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07EFBA9F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Action Items</w:t>
                  </w:r>
                </w:p>
              </w:tc>
              <w:tc>
                <w:tcPr>
                  <w:tcW w:w="2244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12D7260E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Person Responsible</w:t>
                  </w:r>
                </w:p>
              </w:tc>
              <w:tc>
                <w:tcPr>
                  <w:tcW w:w="162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62DB94B7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Deadline</w:t>
                  </w:r>
                </w:p>
              </w:tc>
            </w:tr>
            <w:tr w:rsidR="007B087A" w:rsidRPr="007F59FA" w14:paraId="36E369B1" w14:textId="77777777" w:rsidTr="00E31C50">
              <w:trPr>
                <w:jc w:val="center"/>
              </w:trPr>
              <w:tc>
                <w:tcPr>
                  <w:tcW w:w="666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1D58F478" w14:textId="48DBBA60" w:rsidR="007B087A" w:rsidRPr="006B6832" w:rsidRDefault="00E97459" w:rsidP="007B087A">
                  <w:pPr>
                    <w:pStyle w:val="BodyCopy"/>
                    <w:rPr>
                      <w:rFonts w:ascii="Century Gothic" w:hAnsi="Century Gothic" w:cs="Arial"/>
                      <w:sz w:val="22"/>
                    </w:rPr>
                  </w:pPr>
                  <w:r>
                    <w:rPr>
                      <w:rFonts w:ascii="Century Gothic" w:hAnsi="Century Gothic" w:cs="Arial"/>
                      <w:sz w:val="22"/>
                    </w:rPr>
                    <w:t>Obtaining free CEU’s</w:t>
                  </w:r>
                </w:p>
              </w:tc>
              <w:tc>
                <w:tcPr>
                  <w:tcW w:w="2244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78A75098" w14:textId="63FD2406" w:rsidR="007B087A" w:rsidRPr="006B6832" w:rsidRDefault="00E97459" w:rsidP="007B087A">
                  <w:pPr>
                    <w:pStyle w:val="BodyCopy"/>
                    <w:rPr>
                      <w:rFonts w:ascii="Century Gothic" w:hAnsi="Century Gothic" w:cs="Arial"/>
                      <w:sz w:val="22"/>
                    </w:rPr>
                  </w:pPr>
                  <w:r>
                    <w:rPr>
                      <w:rFonts w:ascii="Century Gothic" w:hAnsi="Century Gothic" w:cs="Arial"/>
                      <w:sz w:val="22"/>
                    </w:rPr>
                    <w:t>Tammi Taylor</w:t>
                  </w:r>
                </w:p>
              </w:tc>
              <w:tc>
                <w:tcPr>
                  <w:tcW w:w="162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45CBCF7B" w14:textId="41194C46" w:rsidR="007B087A" w:rsidRPr="006B6832" w:rsidRDefault="00E97459" w:rsidP="007B087A">
                  <w:pPr>
                    <w:pStyle w:val="BodyCopy"/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10/15/22</w:t>
                  </w:r>
                </w:p>
              </w:tc>
            </w:tr>
          </w:tbl>
          <w:p w14:paraId="780AF1BD" w14:textId="4C453EFE" w:rsidR="007B087A" w:rsidRDefault="007B087A" w:rsidP="00901AFD">
            <w:pPr>
              <w:rPr>
                <w:rFonts w:ascii="Century Gothic" w:hAnsi="Century Gothic"/>
                <w:sz w:val="22"/>
                <w:szCs w:val="36"/>
              </w:rPr>
            </w:pPr>
          </w:p>
          <w:tbl>
            <w:tblPr>
              <w:tblStyle w:val="TableGrid"/>
              <w:tblW w:w="1053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5"/>
              <w:gridCol w:w="2244"/>
              <w:gridCol w:w="1621"/>
            </w:tblGrid>
            <w:tr w:rsidR="007B087A" w:rsidRPr="007F59FA" w14:paraId="60E98013" w14:textId="77777777" w:rsidTr="00E31C50">
              <w:trPr>
                <w:jc w:val="center"/>
              </w:trPr>
              <w:tc>
                <w:tcPr>
                  <w:tcW w:w="10530" w:type="dxa"/>
                  <w:gridSpan w:val="3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vAlign w:val="center"/>
                </w:tcPr>
                <w:p w14:paraId="512A5AC8" w14:textId="77777777" w:rsidR="007B087A" w:rsidRPr="006B6832" w:rsidRDefault="007B087A" w:rsidP="007B087A">
                  <w:pPr>
                    <w:pStyle w:val="MinutesandAgendaTitles"/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>SOC Funding Opportunity, Tammi Taylor</w:t>
                  </w:r>
                </w:p>
              </w:tc>
            </w:tr>
            <w:tr w:rsidR="007B087A" w:rsidRPr="007F59FA" w14:paraId="639CB05A" w14:textId="77777777" w:rsidTr="00E31C50">
              <w:trPr>
                <w:jc w:val="center"/>
              </w:trPr>
              <w:tc>
                <w:tcPr>
                  <w:tcW w:w="10530" w:type="dxa"/>
                  <w:gridSpan w:val="3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78E33570" w14:textId="77777777" w:rsidR="007B087A" w:rsidRPr="0012081E" w:rsidRDefault="007B087A" w:rsidP="007B087A">
                  <w:pPr>
                    <w:pStyle w:val="NoSpacing"/>
                    <w:rPr>
                      <w:rFonts w:ascii="Century Gothic" w:hAnsi="Century Gothic"/>
                      <w:bCs/>
                    </w:rPr>
                  </w:pPr>
                </w:p>
                <w:p w14:paraId="0DBA45D9" w14:textId="2D820FAA" w:rsidR="00E97459" w:rsidRDefault="00E97459" w:rsidP="0014443E">
                  <w:pPr>
                    <w:pStyle w:val="NoSpacing"/>
                    <w:rPr>
                      <w:rFonts w:ascii="Century Gothic" w:hAnsi="Century Gothic"/>
                      <w:bCs/>
                      <w:spacing w:val="8"/>
                    </w:rPr>
                  </w:pPr>
                  <w:r>
                    <w:rPr>
                      <w:rFonts w:ascii="Century Gothic" w:hAnsi="Century Gothic"/>
                      <w:bCs/>
                      <w:spacing w:val="8"/>
                    </w:rPr>
                    <w:t xml:space="preserve">We received </w:t>
                  </w:r>
                  <w:r w:rsidR="0012081E" w:rsidRPr="0012081E">
                    <w:rPr>
                      <w:rFonts w:ascii="Century Gothic" w:hAnsi="Century Gothic"/>
                      <w:bCs/>
                      <w:spacing w:val="8"/>
                    </w:rPr>
                    <w:t xml:space="preserve">19 </w:t>
                  </w:r>
                  <w:r>
                    <w:rPr>
                      <w:rFonts w:ascii="Century Gothic" w:hAnsi="Century Gothic"/>
                      <w:bCs/>
                      <w:spacing w:val="8"/>
                    </w:rPr>
                    <w:t>a</w:t>
                  </w:r>
                  <w:r w:rsidR="0012081E" w:rsidRPr="0012081E">
                    <w:rPr>
                      <w:rFonts w:ascii="Century Gothic" w:hAnsi="Century Gothic"/>
                      <w:bCs/>
                      <w:spacing w:val="8"/>
                    </w:rPr>
                    <w:t>pplications</w:t>
                  </w:r>
                  <w:r>
                    <w:rPr>
                      <w:rFonts w:ascii="Century Gothic" w:hAnsi="Century Gothic"/>
                      <w:bCs/>
                      <w:spacing w:val="8"/>
                    </w:rPr>
                    <w:t xml:space="preserve"> for the funding opportunity in July with </w:t>
                  </w:r>
                  <w:r w:rsidR="0012081E" w:rsidRPr="0012081E">
                    <w:rPr>
                      <w:rFonts w:ascii="Century Gothic" w:hAnsi="Century Gothic"/>
                      <w:bCs/>
                      <w:spacing w:val="8"/>
                    </w:rPr>
                    <w:t xml:space="preserve">12 </w:t>
                  </w:r>
                  <w:r>
                    <w:rPr>
                      <w:rFonts w:ascii="Century Gothic" w:hAnsi="Century Gothic"/>
                      <w:bCs/>
                      <w:spacing w:val="8"/>
                    </w:rPr>
                    <w:t>programs approved for</w:t>
                  </w:r>
                  <w:r w:rsidR="0012081E" w:rsidRPr="0012081E">
                    <w:rPr>
                      <w:rFonts w:ascii="Century Gothic" w:hAnsi="Century Gothic"/>
                      <w:bCs/>
                      <w:spacing w:val="8"/>
                    </w:rPr>
                    <w:t xml:space="preserve"> fund</w:t>
                  </w:r>
                  <w:r>
                    <w:rPr>
                      <w:rFonts w:ascii="Century Gothic" w:hAnsi="Century Gothic"/>
                      <w:bCs/>
                      <w:spacing w:val="8"/>
                    </w:rPr>
                    <w:t>ing</w:t>
                  </w:r>
                  <w:r w:rsidR="0012081E">
                    <w:rPr>
                      <w:rFonts w:ascii="Century Gothic" w:hAnsi="Century Gothic"/>
                      <w:bCs/>
                      <w:spacing w:val="8"/>
                    </w:rPr>
                    <w:t>.</w:t>
                  </w:r>
                  <w:r w:rsidR="0012081E" w:rsidRPr="0012081E">
                    <w:rPr>
                      <w:rFonts w:ascii="Century Gothic" w:hAnsi="Century Gothic"/>
                      <w:bCs/>
                      <w:spacing w:val="8"/>
                    </w:rPr>
                    <w:t xml:space="preserve"> </w:t>
                  </w:r>
                  <w:r>
                    <w:rPr>
                      <w:rFonts w:ascii="Century Gothic" w:hAnsi="Century Gothic"/>
                      <w:bCs/>
                      <w:spacing w:val="8"/>
                    </w:rPr>
                    <w:t>The SOC p</w:t>
                  </w:r>
                  <w:r>
                    <w:rPr>
                      <w:rFonts w:ascii="Century Gothic" w:hAnsi="Century Gothic"/>
                      <w:bCs/>
                    </w:rPr>
                    <w:t xml:space="preserve">artner funding </w:t>
                  </w:r>
                  <w:r>
                    <w:rPr>
                      <w:rFonts w:ascii="Century Gothic" w:hAnsi="Century Gothic"/>
                      <w:bCs/>
                    </w:rPr>
                    <w:t xml:space="preserve">has </w:t>
                  </w:r>
                  <w:r>
                    <w:rPr>
                      <w:rFonts w:ascii="Century Gothic" w:hAnsi="Century Gothic"/>
                      <w:bCs/>
                    </w:rPr>
                    <w:t>provided $300K statewide for many different agencies to provide services for families and children</w:t>
                  </w:r>
                  <w:r w:rsidR="0014443E">
                    <w:rPr>
                      <w:rFonts w:ascii="Century Gothic" w:hAnsi="Century Gothic"/>
                      <w:bCs/>
                    </w:rPr>
                    <w:t xml:space="preserve"> throughout the Commonwealth. </w:t>
                  </w:r>
                  <w:r>
                    <w:rPr>
                      <w:rFonts w:ascii="Century Gothic" w:hAnsi="Century Gothic"/>
                      <w:bCs/>
                    </w:rPr>
                    <w:t>Due to so many applicants, there are no remaining funds for the October per</w:t>
                  </w:r>
                  <w:r w:rsidR="0014443E">
                    <w:rPr>
                      <w:rFonts w:ascii="Century Gothic" w:hAnsi="Century Gothic"/>
                      <w:bCs/>
                    </w:rPr>
                    <w:t xml:space="preserve">iod. </w:t>
                  </w:r>
                </w:p>
                <w:p w14:paraId="2654B0A1" w14:textId="719FB270" w:rsidR="0012081E" w:rsidRDefault="0012081E" w:rsidP="0014443E">
                  <w:pPr>
                    <w:pStyle w:val="NoSpacing"/>
                    <w:ind w:left="360"/>
                    <w:rPr>
                      <w:rFonts w:ascii="Century Gothic" w:hAnsi="Century Gothic"/>
                      <w:bCs/>
                      <w:spacing w:val="8"/>
                    </w:rPr>
                  </w:pPr>
                </w:p>
                <w:p w14:paraId="10568E45" w14:textId="110E9039" w:rsidR="0012081E" w:rsidRPr="0012081E" w:rsidRDefault="0012081E" w:rsidP="007B087A">
                  <w:pPr>
                    <w:pStyle w:val="NoSpacing"/>
                    <w:rPr>
                      <w:rFonts w:ascii="Century Gothic" w:hAnsi="Century Gothic"/>
                      <w:bCs/>
                      <w:spacing w:val="8"/>
                    </w:rPr>
                  </w:pPr>
                  <w:r w:rsidRPr="0012081E">
                    <w:rPr>
                      <w:rFonts w:ascii="Century Gothic" w:hAnsi="Century Gothic"/>
                      <w:bCs/>
                      <w:spacing w:val="8"/>
                    </w:rPr>
                    <w:t xml:space="preserve"> </w:t>
                  </w:r>
                </w:p>
              </w:tc>
            </w:tr>
            <w:tr w:rsidR="007B087A" w:rsidRPr="007F59FA" w14:paraId="4D3CD009" w14:textId="77777777" w:rsidTr="00E31C50">
              <w:trPr>
                <w:jc w:val="center"/>
              </w:trPr>
              <w:tc>
                <w:tcPr>
                  <w:tcW w:w="666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0D264AE2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Action Items</w:t>
                  </w:r>
                </w:p>
              </w:tc>
              <w:tc>
                <w:tcPr>
                  <w:tcW w:w="2244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11137FF2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Person Responsible</w:t>
                  </w:r>
                </w:p>
              </w:tc>
              <w:tc>
                <w:tcPr>
                  <w:tcW w:w="162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3420111A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Deadline</w:t>
                  </w:r>
                </w:p>
              </w:tc>
            </w:tr>
            <w:tr w:rsidR="007B087A" w:rsidRPr="007F59FA" w14:paraId="74E56B2E" w14:textId="77777777" w:rsidTr="00E31C50">
              <w:trPr>
                <w:jc w:val="center"/>
              </w:trPr>
              <w:tc>
                <w:tcPr>
                  <w:tcW w:w="666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3105CEF3" w14:textId="5E2346DD" w:rsidR="007B087A" w:rsidRPr="006B6832" w:rsidRDefault="007B087A" w:rsidP="007B087A">
                  <w:pPr>
                    <w:pStyle w:val="BodyCopy"/>
                    <w:rPr>
                      <w:rFonts w:ascii="Century Gothic" w:hAnsi="Century Gothic" w:cs="Arial"/>
                      <w:sz w:val="22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46E10669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 w:cs="Arial"/>
                      <w:sz w:val="22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41BFC495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sz w:val="22"/>
                    </w:rPr>
                  </w:pPr>
                </w:p>
              </w:tc>
            </w:tr>
          </w:tbl>
          <w:p w14:paraId="178E8253" w14:textId="752E4894" w:rsidR="007B087A" w:rsidRDefault="007B087A" w:rsidP="00901AFD">
            <w:pPr>
              <w:rPr>
                <w:rFonts w:ascii="Century Gothic" w:hAnsi="Century Gothic"/>
                <w:sz w:val="22"/>
                <w:szCs w:val="36"/>
              </w:rPr>
            </w:pPr>
          </w:p>
          <w:tbl>
            <w:tblPr>
              <w:tblStyle w:val="TableGrid"/>
              <w:tblW w:w="1053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5"/>
              <w:gridCol w:w="2244"/>
              <w:gridCol w:w="1621"/>
            </w:tblGrid>
            <w:tr w:rsidR="007B087A" w:rsidRPr="007F59FA" w14:paraId="1DEB2C1C" w14:textId="77777777" w:rsidTr="00E31C50">
              <w:trPr>
                <w:jc w:val="center"/>
              </w:trPr>
              <w:tc>
                <w:tcPr>
                  <w:tcW w:w="10530" w:type="dxa"/>
                  <w:gridSpan w:val="3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vAlign w:val="center"/>
                </w:tcPr>
                <w:p w14:paraId="107CC701" w14:textId="1F344C78" w:rsidR="007B087A" w:rsidRPr="006B6832" w:rsidRDefault="007B087A" w:rsidP="007B087A">
                  <w:pPr>
                    <w:pStyle w:val="MinutesandAgendaTitles"/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>Progress and Ideas for Improvement, Tammi Taylor</w:t>
                  </w:r>
                </w:p>
              </w:tc>
            </w:tr>
            <w:tr w:rsidR="007B087A" w:rsidRPr="007F59FA" w14:paraId="5A717E04" w14:textId="77777777" w:rsidTr="00E31C50">
              <w:trPr>
                <w:jc w:val="center"/>
              </w:trPr>
              <w:tc>
                <w:tcPr>
                  <w:tcW w:w="10530" w:type="dxa"/>
                  <w:gridSpan w:val="3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28ABF3FA" w14:textId="77777777" w:rsidR="007B087A" w:rsidRDefault="007B087A" w:rsidP="00416A3F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</w:rPr>
                  </w:pPr>
                  <w:r w:rsidRPr="00443CA4">
                    <w:rPr>
                      <w:rFonts w:ascii="Century Gothic" w:hAnsi="Century Gothic"/>
                    </w:rPr>
                    <w:t>Continue to talk about prevention as a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  <w:r w:rsidRPr="00443CA4">
                    <w:rPr>
                      <w:rFonts w:ascii="Century Gothic" w:hAnsi="Century Gothic"/>
                    </w:rPr>
                    <w:t xml:space="preserve">group </w:t>
                  </w:r>
                  <w:r>
                    <w:rPr>
                      <w:rFonts w:ascii="Century Gothic" w:hAnsi="Century Gothic"/>
                    </w:rPr>
                    <w:t xml:space="preserve">&amp; build on DCBS Vision Meetings </w:t>
                  </w:r>
                </w:p>
                <w:p w14:paraId="67BB8C31" w14:textId="4F93FD7D" w:rsidR="007B087A" w:rsidRDefault="007B087A" w:rsidP="00416A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</w:rPr>
                  </w:pPr>
                  <w:r w:rsidRPr="00443CA4">
                    <w:rPr>
                      <w:rFonts w:ascii="Century Gothic" w:hAnsi="Century Gothic"/>
                    </w:rPr>
                    <w:t xml:space="preserve">Consider looking at regional data to understand what we </w:t>
                  </w:r>
                  <w:r w:rsidR="0014443E">
                    <w:rPr>
                      <w:rFonts w:ascii="Century Gothic" w:hAnsi="Century Gothic"/>
                    </w:rPr>
                    <w:t>may</w:t>
                  </w:r>
                  <w:r w:rsidRPr="00443CA4">
                    <w:rPr>
                      <w:rFonts w:ascii="Century Gothic" w:hAnsi="Century Gothic"/>
                    </w:rPr>
                    <w:t xml:space="preserve"> be able to do </w:t>
                  </w:r>
                  <w:r>
                    <w:rPr>
                      <w:rFonts w:ascii="Century Gothic" w:hAnsi="Century Gothic"/>
                    </w:rPr>
                    <w:t xml:space="preserve">as a team </w:t>
                  </w:r>
                </w:p>
                <w:p w14:paraId="20FE33DB" w14:textId="24FE17B3" w:rsidR="007B087A" w:rsidRPr="00443CA4" w:rsidRDefault="007B087A" w:rsidP="007B087A">
                  <w:pPr>
                    <w:pStyle w:val="NoSpacing"/>
                    <w:rPr>
                      <w:rFonts w:ascii="Century Gothic" w:hAnsi="Century Gothic"/>
                      <w:b/>
                      <w:bCs/>
                    </w:rPr>
                  </w:pPr>
                  <w:r w:rsidRPr="00443CA4">
                    <w:rPr>
                      <w:rFonts w:ascii="Century Gothic" w:hAnsi="Century Gothic"/>
                      <w:b/>
                      <w:bCs/>
                    </w:rPr>
                    <w:t>Discussion item</w:t>
                  </w:r>
                  <w:r w:rsidR="00CF4609">
                    <w:rPr>
                      <w:rFonts w:ascii="Century Gothic" w:hAnsi="Century Gothic"/>
                      <w:b/>
                      <w:bCs/>
                    </w:rPr>
                    <w:t>s</w:t>
                  </w:r>
                  <w:r w:rsidRPr="00443CA4"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</w:p>
                <w:p w14:paraId="53181C4B" w14:textId="77777777" w:rsidR="007B087A" w:rsidRDefault="007B087A" w:rsidP="00416A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Look at pathway from DCBS screener to assessment </w:t>
                  </w:r>
                </w:p>
                <w:p w14:paraId="75FF6736" w14:textId="65E77FBF" w:rsidR="007B087A" w:rsidRPr="00A94E4E" w:rsidRDefault="007B087A" w:rsidP="00416A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Some feedback suggests that when parents are contacted by providers to initiate services, parents are confused or unsure about the services.</w:t>
                  </w:r>
                </w:p>
                <w:p w14:paraId="62277BC6" w14:textId="54015049" w:rsidR="007B087A" w:rsidRDefault="007B087A" w:rsidP="00416A3F">
                  <w:pPr>
                    <w:pStyle w:val="NoSpacing"/>
                    <w:numPr>
                      <w:ilvl w:val="1"/>
                      <w:numId w:val="12"/>
                    </w:num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One idea is to add the screener brochure to letters from </w:t>
                  </w:r>
                  <w:r w:rsidR="00A94E4E">
                    <w:rPr>
                      <w:rFonts w:ascii="Century Gothic" w:hAnsi="Century Gothic"/>
                    </w:rPr>
                    <w:t>CMHCs</w:t>
                  </w:r>
                </w:p>
                <w:p w14:paraId="55F7AF3C" w14:textId="77777777" w:rsidR="0014443E" w:rsidRDefault="007B087A" w:rsidP="00416A3F">
                  <w:pPr>
                    <w:pStyle w:val="NoSpacing"/>
                    <w:numPr>
                      <w:ilvl w:val="1"/>
                      <w:numId w:val="12"/>
                    </w:num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Contact DCBS referral contact to facilitate communication with parents</w:t>
                  </w:r>
                </w:p>
                <w:p w14:paraId="1FC45032" w14:textId="1A0A63AC" w:rsidR="007B087A" w:rsidRDefault="0014443E" w:rsidP="00416A3F">
                  <w:pPr>
                    <w:pStyle w:val="NoSpacing"/>
                    <w:numPr>
                      <w:ilvl w:val="1"/>
                      <w:numId w:val="12"/>
                    </w:num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P</w:t>
                  </w:r>
                  <w:r w:rsidR="007B087A">
                    <w:rPr>
                      <w:rFonts w:ascii="Century Gothic" w:hAnsi="Century Gothic"/>
                    </w:rPr>
                    <w:t>roviders could reach out to DCBS staff to let them know</w:t>
                  </w:r>
                </w:p>
                <w:p w14:paraId="49454BE8" w14:textId="77777777" w:rsidR="007B087A" w:rsidRPr="007B087A" w:rsidRDefault="007B087A" w:rsidP="007B087A">
                  <w:pPr>
                    <w:pStyle w:val="NoSpacing"/>
                    <w:rPr>
                      <w:rFonts w:ascii="Century Gothic" w:hAnsi="Century Gothic"/>
                      <w:b/>
                      <w:bCs/>
                    </w:rPr>
                  </w:pPr>
                  <w:r w:rsidRPr="007B087A">
                    <w:rPr>
                      <w:rFonts w:ascii="Century Gothic" w:hAnsi="Century Gothic"/>
                      <w:b/>
                      <w:bCs/>
                    </w:rPr>
                    <w:t>Four Rivers</w:t>
                  </w:r>
                </w:p>
                <w:p w14:paraId="2FB5D5A9" w14:textId="515085ED" w:rsidR="007B087A" w:rsidRDefault="007B087A" w:rsidP="00416A3F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Referrals are documented and clinicians are notified of referrals</w:t>
                  </w:r>
                  <w:r w:rsidR="0014443E">
                    <w:rPr>
                      <w:rFonts w:ascii="Century Gothic" w:hAnsi="Century Gothic"/>
                    </w:rPr>
                    <w:t>;</w:t>
                  </w:r>
                  <w:r>
                    <w:rPr>
                      <w:rFonts w:ascii="Century Gothic" w:hAnsi="Century Gothic"/>
                    </w:rPr>
                    <w:t xml:space="preserve"> however</w:t>
                  </w:r>
                  <w:r w:rsidR="0014443E">
                    <w:rPr>
                      <w:rFonts w:ascii="Century Gothic" w:hAnsi="Century Gothic"/>
                    </w:rPr>
                    <w:t>,</w:t>
                  </w:r>
                  <w:r>
                    <w:rPr>
                      <w:rFonts w:ascii="Century Gothic" w:hAnsi="Century Gothic"/>
                    </w:rPr>
                    <w:t xml:space="preserve"> clinicians do</w:t>
                  </w:r>
                  <w:r w:rsidRPr="007B087A">
                    <w:rPr>
                      <w:rFonts w:ascii="Century Gothic" w:hAnsi="Century Gothic"/>
                    </w:rPr>
                    <w:t xml:space="preserve"> not contact the family after referral since that would be considered solicitation of services</w:t>
                  </w:r>
                  <w:r w:rsidR="00A94E4E">
                    <w:rPr>
                      <w:rFonts w:ascii="Century Gothic" w:hAnsi="Century Gothic"/>
                    </w:rPr>
                    <w:t>/treatment</w:t>
                  </w:r>
                  <w:r w:rsidRPr="007B087A">
                    <w:rPr>
                      <w:rFonts w:ascii="Century Gothic" w:hAnsi="Century Gothic"/>
                    </w:rPr>
                    <w:t xml:space="preserve">. </w:t>
                  </w:r>
                </w:p>
                <w:p w14:paraId="192EB575" w14:textId="49AE0126" w:rsidR="0014443E" w:rsidRPr="007B087A" w:rsidRDefault="0014443E" w:rsidP="00416A3F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There was discussion of how other behavioral health agencies do not see contact as solicitation for treatment since the agency received a referral for services. </w:t>
                  </w:r>
                </w:p>
                <w:p w14:paraId="51AC4F78" w14:textId="77777777" w:rsidR="007B087A" w:rsidRPr="00826AA1" w:rsidRDefault="007B087A" w:rsidP="007B087A">
                  <w:pPr>
                    <w:pStyle w:val="NoSpacing"/>
                    <w:rPr>
                      <w:rFonts w:ascii="Century Gothic" w:hAnsi="Century Gothic"/>
                    </w:rPr>
                  </w:pPr>
                </w:p>
              </w:tc>
            </w:tr>
            <w:tr w:rsidR="007B087A" w:rsidRPr="007F59FA" w14:paraId="38F46A07" w14:textId="77777777" w:rsidTr="00E31C50">
              <w:trPr>
                <w:jc w:val="center"/>
              </w:trPr>
              <w:tc>
                <w:tcPr>
                  <w:tcW w:w="666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4EFC4DF9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Action Items</w:t>
                  </w:r>
                </w:p>
              </w:tc>
              <w:tc>
                <w:tcPr>
                  <w:tcW w:w="2244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40482039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Person Responsible</w:t>
                  </w:r>
                </w:p>
              </w:tc>
              <w:tc>
                <w:tcPr>
                  <w:tcW w:w="162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14:paraId="2A091196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006B683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Deadline</w:t>
                  </w:r>
                </w:p>
              </w:tc>
            </w:tr>
            <w:tr w:rsidR="007B087A" w:rsidRPr="007F59FA" w14:paraId="3FB57456" w14:textId="77777777" w:rsidTr="00E31C50">
              <w:trPr>
                <w:jc w:val="center"/>
              </w:trPr>
              <w:tc>
                <w:tcPr>
                  <w:tcW w:w="666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139473C6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 w:cs="Arial"/>
                      <w:sz w:val="22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412A359E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 w:cs="Arial"/>
                      <w:sz w:val="22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0B57BB34" w14:textId="77777777" w:rsidR="007B087A" w:rsidRPr="006B6832" w:rsidRDefault="007B087A" w:rsidP="007B087A">
                  <w:pPr>
                    <w:pStyle w:val="BodyCopy"/>
                    <w:rPr>
                      <w:rFonts w:ascii="Century Gothic" w:hAnsi="Century Gothic"/>
                      <w:sz w:val="22"/>
                    </w:rPr>
                  </w:pPr>
                </w:p>
              </w:tc>
            </w:tr>
          </w:tbl>
          <w:p w14:paraId="0BA33D8B" w14:textId="77777777" w:rsidR="007B087A" w:rsidRDefault="007B087A" w:rsidP="00901AFD">
            <w:pPr>
              <w:rPr>
                <w:rFonts w:ascii="Century Gothic" w:hAnsi="Century Gothic"/>
                <w:sz w:val="22"/>
                <w:szCs w:val="36"/>
              </w:rPr>
            </w:pPr>
          </w:p>
          <w:p w14:paraId="31492C68" w14:textId="77777777" w:rsidR="001347C4" w:rsidRDefault="001347C4" w:rsidP="001347C4"/>
          <w:tbl>
            <w:tblPr>
              <w:tblStyle w:val="TableGrid"/>
              <w:tblW w:w="1034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1347C4" w:rsidRPr="007F59FA" w14:paraId="36A39E4D" w14:textId="77777777" w:rsidTr="00B41AFC">
              <w:trPr>
                <w:jc w:val="center"/>
              </w:trPr>
              <w:tc>
                <w:tcPr>
                  <w:tcW w:w="1034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5B9BD5" w:themeFill="accent5"/>
                  <w:vAlign w:val="center"/>
                </w:tcPr>
                <w:p w14:paraId="5F395CA2" w14:textId="77777777" w:rsidR="001347C4" w:rsidRPr="007F59FA" w:rsidRDefault="001347C4" w:rsidP="001347C4">
                  <w:pPr>
                    <w:pStyle w:val="MinutesandAgendaTitles"/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auto"/>
                      <w:sz w:val="24"/>
                      <w:szCs w:val="24"/>
                    </w:rPr>
                    <w:t>Agency Updates</w:t>
                  </w:r>
                </w:p>
              </w:tc>
            </w:tr>
            <w:tr w:rsidR="001347C4" w:rsidRPr="007F59FA" w14:paraId="25BB15EB" w14:textId="77777777" w:rsidTr="00B41AFC">
              <w:trPr>
                <w:jc w:val="center"/>
              </w:trPr>
              <w:tc>
                <w:tcPr>
                  <w:tcW w:w="1034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14ED31BC" w14:textId="77777777" w:rsidR="0014443E" w:rsidRDefault="0014443E" w:rsidP="00901AFD">
                  <w:pPr>
                    <w:ind w:left="720" w:hanging="720"/>
                    <w:rPr>
                      <w:rFonts w:ascii="Century Gothic" w:hAnsi="Century Gothic"/>
                      <w:b/>
                      <w:bCs/>
                      <w:sz w:val="22"/>
                    </w:rPr>
                  </w:pPr>
                </w:p>
                <w:p w14:paraId="1DF347FB" w14:textId="4AB17548" w:rsidR="00901AFD" w:rsidRPr="00901AFD" w:rsidRDefault="00901AFD" w:rsidP="00901AFD">
                  <w:pPr>
                    <w:ind w:left="720" w:hanging="720"/>
                    <w:rPr>
                      <w:rFonts w:ascii="Century Gothic" w:hAnsi="Century Gothic"/>
                      <w:b/>
                      <w:bCs/>
                      <w:sz w:val="22"/>
                    </w:rPr>
                  </w:pPr>
                  <w:r w:rsidRPr="00901AFD">
                    <w:rPr>
                      <w:rFonts w:ascii="Century Gothic" w:hAnsi="Century Gothic"/>
                      <w:b/>
                      <w:bCs/>
                      <w:sz w:val="22"/>
                    </w:rPr>
                    <w:t>KPFC</w:t>
                  </w:r>
                  <w:r>
                    <w:t xml:space="preserve"> </w:t>
                  </w:r>
                  <w:hyperlink r:id="rId14" w:history="1">
                    <w:r w:rsidRPr="00901AFD">
                      <w:rPr>
                        <w:rStyle w:val="Hyperlink"/>
                        <w:rFonts w:ascii="Century Gothic" w:hAnsi="Century Gothic"/>
                        <w:sz w:val="22"/>
                      </w:rPr>
                      <w:t>www.kypartnership.org</w:t>
                    </w:r>
                  </w:hyperlink>
                  <w:r>
                    <w:rPr>
                      <w:rFonts w:ascii="Century Gothic" w:hAnsi="Century Gothic"/>
                      <w:b/>
                      <w:bCs/>
                      <w:sz w:val="22"/>
                    </w:rPr>
                    <w:t xml:space="preserve"> </w:t>
                  </w:r>
                </w:p>
                <w:p w14:paraId="6D0265FD" w14:textId="01AEE176" w:rsidR="00901AFD" w:rsidRDefault="00901AFD" w:rsidP="00416A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2"/>
                    </w:rPr>
                  </w:pPr>
                  <w:r w:rsidRPr="00F66577">
                    <w:rPr>
                      <w:rFonts w:ascii="Century Gothic" w:hAnsi="Century Gothic"/>
                      <w:sz w:val="22"/>
                    </w:rPr>
                    <w:t>KY Leadership Academy coming up in September</w:t>
                  </w:r>
                </w:p>
                <w:p w14:paraId="2D0C21D1" w14:textId="46BFE498" w:rsidR="00CF4609" w:rsidRPr="00F66577" w:rsidRDefault="00CF4609" w:rsidP="00416A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2"/>
                    </w:rPr>
                  </w:pPr>
                  <w:r w:rsidRPr="00CF4609">
                    <w:rPr>
                      <w:rFonts w:ascii="Century Gothic" w:hAnsi="Century Gothic"/>
                      <w:sz w:val="22"/>
                    </w:rPr>
                    <w:t>Youth cafés are once a month</w:t>
                  </w:r>
                  <w:r w:rsidR="0014443E">
                    <w:rPr>
                      <w:rFonts w:ascii="Century Gothic" w:hAnsi="Century Gothic"/>
                      <w:sz w:val="22"/>
                    </w:rPr>
                    <w:t xml:space="preserve">. Please see </w:t>
                  </w:r>
                  <w:r w:rsidRPr="00CF4609">
                    <w:rPr>
                      <w:rFonts w:ascii="Century Gothic" w:hAnsi="Century Gothic"/>
                      <w:sz w:val="22"/>
                    </w:rPr>
                    <w:t>the KPFC Website</w:t>
                  </w:r>
                  <w:r w:rsidR="0014443E">
                    <w:rPr>
                      <w:rFonts w:ascii="Century Gothic" w:hAnsi="Century Gothic"/>
                      <w:sz w:val="22"/>
                    </w:rPr>
                    <w:t xml:space="preserve"> for details.</w:t>
                  </w:r>
                </w:p>
                <w:p w14:paraId="67F9C383" w14:textId="220407C6" w:rsidR="007B087A" w:rsidRPr="0014443E" w:rsidRDefault="0014443E" w:rsidP="0014443E">
                  <w:pPr>
                    <w:pStyle w:val="NoSpacing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Pennyroyal Center--</w:t>
                  </w:r>
                  <w:r w:rsidR="007B087A" w:rsidRPr="00CF4609">
                    <w:rPr>
                      <w:rFonts w:ascii="Century Gothic" w:hAnsi="Century Gothic"/>
                    </w:rPr>
                    <w:t xml:space="preserve">Pennyroyal has </w:t>
                  </w:r>
                  <w:r>
                    <w:rPr>
                      <w:rFonts w:ascii="Century Gothic" w:hAnsi="Century Gothic"/>
                    </w:rPr>
                    <w:t xml:space="preserve">hired three </w:t>
                  </w:r>
                  <w:r w:rsidR="007B087A" w:rsidRPr="00CF4609">
                    <w:rPr>
                      <w:rFonts w:ascii="Century Gothic" w:hAnsi="Century Gothic"/>
                    </w:rPr>
                    <w:t xml:space="preserve">new </w:t>
                  </w:r>
                  <w:r>
                    <w:rPr>
                      <w:rFonts w:ascii="Century Gothic" w:hAnsi="Century Gothic"/>
                    </w:rPr>
                    <w:t xml:space="preserve">school-based </w:t>
                  </w:r>
                  <w:r w:rsidR="007B087A" w:rsidRPr="00CF4609">
                    <w:rPr>
                      <w:rFonts w:ascii="Century Gothic" w:hAnsi="Century Gothic"/>
                    </w:rPr>
                    <w:t xml:space="preserve">clinicians </w:t>
                  </w:r>
                  <w:r>
                    <w:rPr>
                      <w:rFonts w:ascii="Century Gothic" w:hAnsi="Century Gothic"/>
                    </w:rPr>
                    <w:t>and also has three interns</w:t>
                  </w:r>
                </w:p>
                <w:p w14:paraId="537CA5CB" w14:textId="156F3A4C" w:rsidR="007B087A" w:rsidRPr="00CF4609" w:rsidRDefault="00CF4609" w:rsidP="0014443E">
                  <w:pPr>
                    <w:pStyle w:val="NoSpacing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SOC</w:t>
                  </w:r>
                  <w:r w:rsidR="00BC0BE2">
                    <w:rPr>
                      <w:rFonts w:ascii="Century Gothic" w:hAnsi="Century Gothic"/>
                      <w:b/>
                      <w:bCs/>
                    </w:rPr>
                    <w:t>—</w:t>
                  </w:r>
                  <w:r w:rsidR="00BC0BE2">
                    <w:rPr>
                      <w:rFonts w:ascii="Century Gothic" w:hAnsi="Century Gothic"/>
                    </w:rPr>
                    <w:t>Approved f</w:t>
                  </w:r>
                  <w:r w:rsidR="007B087A" w:rsidRPr="00CF4609">
                    <w:rPr>
                      <w:rFonts w:ascii="Century Gothic" w:hAnsi="Century Gothic"/>
                    </w:rPr>
                    <w:t>unds fo</w:t>
                  </w:r>
                  <w:r>
                    <w:rPr>
                      <w:rFonts w:ascii="Century Gothic" w:hAnsi="Century Gothic"/>
                    </w:rPr>
                    <w:t>r</w:t>
                  </w:r>
                  <w:r w:rsidR="007B087A" w:rsidRPr="00CF4609">
                    <w:rPr>
                      <w:rFonts w:ascii="Century Gothic" w:hAnsi="Century Gothic"/>
                    </w:rPr>
                    <w:t xml:space="preserve"> 15 (total) frontline workers to attend the S</w:t>
                  </w:r>
                  <w:r w:rsidR="00BC0BE2">
                    <w:rPr>
                      <w:rFonts w:ascii="Century Gothic" w:hAnsi="Century Gothic"/>
                    </w:rPr>
                    <w:t>ystems of Care</w:t>
                  </w:r>
                  <w:r w:rsidR="007B087A" w:rsidRPr="00CF4609">
                    <w:rPr>
                      <w:rFonts w:ascii="Century Gothic" w:hAnsi="Century Gothic"/>
                    </w:rPr>
                    <w:t xml:space="preserve"> Academy </w:t>
                  </w:r>
                </w:p>
                <w:p w14:paraId="16E70637" w14:textId="418CE897" w:rsidR="007B087A" w:rsidRPr="00CF4609" w:rsidRDefault="007B087A" w:rsidP="00BC0BE2">
                  <w:pPr>
                    <w:pStyle w:val="NoSpacing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PACS</w:t>
                  </w:r>
                  <w:r w:rsidR="00BC0BE2">
                    <w:rPr>
                      <w:rFonts w:ascii="Century Gothic" w:hAnsi="Century Gothic"/>
                      <w:b/>
                      <w:bCs/>
                    </w:rPr>
                    <w:t>—</w:t>
                  </w:r>
                  <w:r w:rsidR="00BC0BE2">
                    <w:rPr>
                      <w:rFonts w:ascii="Century Gothic" w:hAnsi="Century Gothic"/>
                    </w:rPr>
                    <w:t>Have h</w:t>
                  </w:r>
                  <w:r w:rsidRPr="00CF4609">
                    <w:rPr>
                      <w:rFonts w:ascii="Century Gothic" w:hAnsi="Century Gothic"/>
                    </w:rPr>
                    <w:t>ired two new staff</w:t>
                  </w:r>
                  <w:r w:rsidR="00BC0BE2">
                    <w:rPr>
                      <w:rFonts w:ascii="Century Gothic" w:hAnsi="Century Gothic"/>
                    </w:rPr>
                    <w:t xml:space="preserve">. They are </w:t>
                  </w:r>
                  <w:r w:rsidRPr="00CF4609">
                    <w:rPr>
                      <w:rFonts w:ascii="Century Gothic" w:hAnsi="Century Gothic"/>
                    </w:rPr>
                    <w:t xml:space="preserve">excited for the growth </w:t>
                  </w:r>
                </w:p>
                <w:p w14:paraId="7639E2B4" w14:textId="050CCAEF" w:rsidR="00901AFD" w:rsidRPr="00CE1805" w:rsidRDefault="00901AFD" w:rsidP="007B087A">
                  <w:pPr>
                    <w:pStyle w:val="NoSpacing"/>
                    <w:rPr>
                      <w:rFonts w:ascii="Century Gothic" w:hAnsi="Century Gothic"/>
                      <w:highlight w:val="yellow"/>
                    </w:rPr>
                  </w:pPr>
                </w:p>
              </w:tc>
            </w:tr>
          </w:tbl>
          <w:p w14:paraId="15449C09" w14:textId="77777777" w:rsidR="001347C4" w:rsidRDefault="001347C4" w:rsidP="001347C4">
            <w:pPr>
              <w:rPr>
                <w:rFonts w:ascii="Century Gothic" w:hAnsi="Century Gothic"/>
                <w:b/>
              </w:rPr>
            </w:pPr>
          </w:p>
          <w:p w14:paraId="012275BD" w14:textId="0CA5AB46" w:rsidR="00C9389C" w:rsidRDefault="009E2308" w:rsidP="007B087A">
            <w:pPr>
              <w:pStyle w:val="NoSpacing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Next Meeting</w:t>
            </w:r>
            <w:r w:rsidR="001347C4" w:rsidRPr="00994B29">
              <w:rPr>
                <w:rFonts w:ascii="Century Gothic" w:hAnsi="Century Gothic"/>
              </w:rPr>
              <w:t xml:space="preserve">: </w:t>
            </w:r>
            <w:r w:rsidR="00A94E4E" w:rsidRPr="00A94E4E">
              <w:rPr>
                <w:rFonts w:ascii="Century Gothic" w:hAnsi="Century Gothic"/>
                <w:b/>
                <w:bCs/>
              </w:rPr>
              <w:t>September 20</w:t>
            </w:r>
            <w:r w:rsidR="00A94E4E">
              <w:rPr>
                <w:rFonts w:ascii="Century Gothic" w:hAnsi="Century Gothic"/>
              </w:rPr>
              <w:t xml:space="preserve">, </w:t>
            </w:r>
            <w:r w:rsidR="001347C4">
              <w:rPr>
                <w:rFonts w:ascii="Century Gothic" w:hAnsi="Century Gothic"/>
                <w:b/>
              </w:rPr>
              <w:t>2022</w:t>
            </w:r>
            <w:r w:rsidR="001347C4" w:rsidRPr="00994B29">
              <w:rPr>
                <w:rFonts w:ascii="Century Gothic" w:hAnsi="Century Gothic"/>
                <w:b/>
              </w:rPr>
              <w:t xml:space="preserve"> @ 1:30-3:30 CST via ZOOM format </w:t>
            </w:r>
          </w:p>
          <w:p w14:paraId="661F870F" w14:textId="77777777" w:rsidR="00E32DD8" w:rsidRDefault="00E32DD8" w:rsidP="007B087A">
            <w:pPr>
              <w:pStyle w:val="NoSpacing"/>
              <w:rPr>
                <w:rFonts w:ascii="Century Gothic" w:hAnsi="Century Gothic"/>
                <w:b/>
              </w:rPr>
            </w:pPr>
          </w:p>
          <w:p w14:paraId="014648DC" w14:textId="5E43B264" w:rsidR="007B087A" w:rsidRPr="007B087A" w:rsidRDefault="007B087A" w:rsidP="007B087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*</w:t>
            </w:r>
            <w:r>
              <w:rPr>
                <w:rFonts w:ascii="Century Gothic" w:hAnsi="Century Gothic"/>
              </w:rPr>
              <w:t xml:space="preserve">Remember we are going to be talking about </w:t>
            </w:r>
            <w:r w:rsidRPr="007B087A">
              <w:rPr>
                <w:rFonts w:ascii="Century Gothic" w:hAnsi="Century Gothic"/>
                <w:b/>
                <w:bCs/>
              </w:rPr>
              <w:t>prevention</w:t>
            </w:r>
            <w:r>
              <w:rPr>
                <w:rFonts w:ascii="Century Gothic" w:hAnsi="Century Gothic"/>
              </w:rPr>
              <w:t xml:space="preserve"> next month please come prepared to discuss. </w:t>
            </w:r>
          </w:p>
          <w:p w14:paraId="1065C268" w14:textId="0065DB1F" w:rsidR="007B087A" w:rsidRDefault="007B087A" w:rsidP="007B087A">
            <w:pPr>
              <w:ind w:hanging="630"/>
              <w:rPr>
                <w:rFonts w:ascii="Century Gothic" w:hAnsi="Century Gothic"/>
                <w:b/>
                <w:sz w:val="22"/>
              </w:rPr>
            </w:pPr>
          </w:p>
          <w:p w14:paraId="14C31FCB" w14:textId="2ADFCECC" w:rsidR="00D63DC7" w:rsidRPr="007B087A" w:rsidRDefault="001347C4" w:rsidP="007B087A">
            <w:pPr>
              <w:rPr>
                <w:rFonts w:ascii="Century Gothic" w:hAnsi="Century Gothic"/>
                <w:b/>
                <w:sz w:val="22"/>
              </w:rPr>
            </w:pPr>
            <w:r w:rsidRPr="00AA3FF3">
              <w:rPr>
                <w:rFonts w:ascii="Century Gothic" w:hAnsi="Century Gothic"/>
                <w:b/>
                <w:sz w:val="22"/>
              </w:rPr>
              <w:t xml:space="preserve">SOC </w:t>
            </w:r>
            <w:r w:rsidR="00932E7C">
              <w:rPr>
                <w:rFonts w:ascii="Century Gothic" w:hAnsi="Century Gothic"/>
                <w:b/>
                <w:sz w:val="22"/>
              </w:rPr>
              <w:t xml:space="preserve">FIVE </w:t>
            </w:r>
            <w:r w:rsidRPr="00AA3FF3">
              <w:rPr>
                <w:rFonts w:ascii="Century Gothic" w:hAnsi="Century Gothic"/>
                <w:b/>
                <w:sz w:val="22"/>
              </w:rPr>
              <w:t>Website</w:t>
            </w:r>
            <w:r w:rsidRPr="00AA3FF3">
              <w:rPr>
                <w:rFonts w:ascii="Century Gothic" w:hAnsi="Century Gothic"/>
                <w:sz w:val="22"/>
              </w:rPr>
              <w:t xml:space="preserve">: </w:t>
            </w:r>
            <w:hyperlink r:id="rId15" w:history="1">
              <w:r w:rsidRPr="00C9484A">
                <w:rPr>
                  <w:rStyle w:val="Hyperlink"/>
                  <w:rFonts w:ascii="Century Gothic" w:hAnsi="Century Gothic"/>
                  <w:color w:val="5B9BD5" w:themeColor="accent5"/>
                  <w:sz w:val="22"/>
                </w:rPr>
                <w:t>(hdiuky.net)</w:t>
              </w:r>
            </w:hyperlink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bookmarkEnd w:id="2"/>
    <w:p w14:paraId="54749883" w14:textId="7163D54D" w:rsidR="00994B29" w:rsidRPr="00AA3FF3" w:rsidRDefault="00994B29" w:rsidP="001347C4">
      <w:pPr>
        <w:rPr>
          <w:rFonts w:ascii="Century Gothic" w:hAnsi="Century Gothic"/>
          <w:b/>
          <w:sz w:val="22"/>
        </w:rPr>
      </w:pPr>
    </w:p>
    <w:sectPr w:rsidR="00994B29" w:rsidRPr="00AA3FF3" w:rsidSect="00CF4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94F6" w14:textId="77777777" w:rsidR="00510318" w:rsidRDefault="00510318">
      <w:r>
        <w:separator/>
      </w:r>
    </w:p>
  </w:endnote>
  <w:endnote w:type="continuationSeparator" w:id="0">
    <w:p w14:paraId="0B8C4372" w14:textId="77777777" w:rsidR="00510318" w:rsidRDefault="0051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BF29" w14:textId="77777777" w:rsidR="00510318" w:rsidRDefault="00510318">
      <w:r>
        <w:separator/>
      </w:r>
    </w:p>
  </w:footnote>
  <w:footnote w:type="continuationSeparator" w:id="0">
    <w:p w14:paraId="5550AF41" w14:textId="77777777" w:rsidR="00510318" w:rsidRDefault="0051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E6F"/>
    <w:multiLevelType w:val="hybridMultilevel"/>
    <w:tmpl w:val="00C2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2657"/>
    <w:multiLevelType w:val="hybridMultilevel"/>
    <w:tmpl w:val="18AC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6995"/>
    <w:multiLevelType w:val="hybridMultilevel"/>
    <w:tmpl w:val="AF9471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7FD08C6"/>
    <w:multiLevelType w:val="hybridMultilevel"/>
    <w:tmpl w:val="94BA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4BA8"/>
    <w:multiLevelType w:val="hybridMultilevel"/>
    <w:tmpl w:val="DE58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B5349"/>
    <w:multiLevelType w:val="hybridMultilevel"/>
    <w:tmpl w:val="19E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F3729"/>
    <w:multiLevelType w:val="hybridMultilevel"/>
    <w:tmpl w:val="ACFA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859B5"/>
    <w:multiLevelType w:val="hybridMultilevel"/>
    <w:tmpl w:val="CF1A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63E60"/>
    <w:multiLevelType w:val="hybridMultilevel"/>
    <w:tmpl w:val="65C2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87765"/>
    <w:multiLevelType w:val="hybridMultilevel"/>
    <w:tmpl w:val="8356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4590B"/>
    <w:multiLevelType w:val="hybridMultilevel"/>
    <w:tmpl w:val="5962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017A0"/>
    <w:rsid w:val="00002AB3"/>
    <w:rsid w:val="00013B45"/>
    <w:rsid w:val="000168A9"/>
    <w:rsid w:val="00033397"/>
    <w:rsid w:val="000341C0"/>
    <w:rsid w:val="0003596B"/>
    <w:rsid w:val="00053114"/>
    <w:rsid w:val="00054A79"/>
    <w:rsid w:val="00056B3D"/>
    <w:rsid w:val="000615C8"/>
    <w:rsid w:val="000669B3"/>
    <w:rsid w:val="0007258B"/>
    <w:rsid w:val="0007577F"/>
    <w:rsid w:val="000832E6"/>
    <w:rsid w:val="00091267"/>
    <w:rsid w:val="00091E85"/>
    <w:rsid w:val="0009206B"/>
    <w:rsid w:val="00095227"/>
    <w:rsid w:val="000A0DE9"/>
    <w:rsid w:val="000A5737"/>
    <w:rsid w:val="000A5F08"/>
    <w:rsid w:val="000B7D86"/>
    <w:rsid w:val="000D286F"/>
    <w:rsid w:val="000D7F15"/>
    <w:rsid w:val="000E08FC"/>
    <w:rsid w:val="000F36F1"/>
    <w:rsid w:val="0010149E"/>
    <w:rsid w:val="001018FD"/>
    <w:rsid w:val="00105548"/>
    <w:rsid w:val="001057BE"/>
    <w:rsid w:val="0012081E"/>
    <w:rsid w:val="00132792"/>
    <w:rsid w:val="001347C4"/>
    <w:rsid w:val="0013486A"/>
    <w:rsid w:val="0014443E"/>
    <w:rsid w:val="001460C5"/>
    <w:rsid w:val="0014677C"/>
    <w:rsid w:val="00147862"/>
    <w:rsid w:val="00150CBB"/>
    <w:rsid w:val="00153D74"/>
    <w:rsid w:val="00154C3F"/>
    <w:rsid w:val="001639E1"/>
    <w:rsid w:val="00164275"/>
    <w:rsid w:val="001862F7"/>
    <w:rsid w:val="001A46F5"/>
    <w:rsid w:val="001A7433"/>
    <w:rsid w:val="001B34F2"/>
    <w:rsid w:val="001B3FAD"/>
    <w:rsid w:val="001B46F4"/>
    <w:rsid w:val="001B5443"/>
    <w:rsid w:val="001C2D90"/>
    <w:rsid w:val="001C4F01"/>
    <w:rsid w:val="001D146F"/>
    <w:rsid w:val="001D6D36"/>
    <w:rsid w:val="001E002A"/>
    <w:rsid w:val="001E29AD"/>
    <w:rsid w:val="001E35C4"/>
    <w:rsid w:val="001E3959"/>
    <w:rsid w:val="001F7E4E"/>
    <w:rsid w:val="00204FD5"/>
    <w:rsid w:val="0021215D"/>
    <w:rsid w:val="00214647"/>
    <w:rsid w:val="00221600"/>
    <w:rsid w:val="00221A14"/>
    <w:rsid w:val="0022651C"/>
    <w:rsid w:val="00227350"/>
    <w:rsid w:val="00233549"/>
    <w:rsid w:val="00234984"/>
    <w:rsid w:val="002379CC"/>
    <w:rsid w:val="00242CF1"/>
    <w:rsid w:val="00251980"/>
    <w:rsid w:val="00255BEB"/>
    <w:rsid w:val="00261E8A"/>
    <w:rsid w:val="002657D3"/>
    <w:rsid w:val="002757C1"/>
    <w:rsid w:val="00295AD8"/>
    <w:rsid w:val="002963AE"/>
    <w:rsid w:val="002A45DE"/>
    <w:rsid w:val="002A46DE"/>
    <w:rsid w:val="002A5552"/>
    <w:rsid w:val="002A6906"/>
    <w:rsid w:val="002B071D"/>
    <w:rsid w:val="002B2BB3"/>
    <w:rsid w:val="002B7B7D"/>
    <w:rsid w:val="002B7E87"/>
    <w:rsid w:val="002C035B"/>
    <w:rsid w:val="002C43C7"/>
    <w:rsid w:val="002C6A4D"/>
    <w:rsid w:val="002D33DB"/>
    <w:rsid w:val="002D344F"/>
    <w:rsid w:val="002E6A85"/>
    <w:rsid w:val="002F3DFB"/>
    <w:rsid w:val="002F42CD"/>
    <w:rsid w:val="002F4AAB"/>
    <w:rsid w:val="002F7DD1"/>
    <w:rsid w:val="0030398E"/>
    <w:rsid w:val="0030567B"/>
    <w:rsid w:val="003062CE"/>
    <w:rsid w:val="00313A9F"/>
    <w:rsid w:val="00313F74"/>
    <w:rsid w:val="00315671"/>
    <w:rsid w:val="00317F4B"/>
    <w:rsid w:val="00321B50"/>
    <w:rsid w:val="0033300E"/>
    <w:rsid w:val="003330E0"/>
    <w:rsid w:val="00333CF1"/>
    <w:rsid w:val="003367D0"/>
    <w:rsid w:val="003535D2"/>
    <w:rsid w:val="00357810"/>
    <w:rsid w:val="003745C0"/>
    <w:rsid w:val="00382170"/>
    <w:rsid w:val="00383AC2"/>
    <w:rsid w:val="00384A47"/>
    <w:rsid w:val="003A283C"/>
    <w:rsid w:val="003A4D6A"/>
    <w:rsid w:val="003A533A"/>
    <w:rsid w:val="003A5A6A"/>
    <w:rsid w:val="003B1069"/>
    <w:rsid w:val="003B67F9"/>
    <w:rsid w:val="003C694D"/>
    <w:rsid w:val="003D3CFC"/>
    <w:rsid w:val="003E0CD3"/>
    <w:rsid w:val="003E1057"/>
    <w:rsid w:val="003F085A"/>
    <w:rsid w:val="003F0F64"/>
    <w:rsid w:val="00405D3B"/>
    <w:rsid w:val="00416A3F"/>
    <w:rsid w:val="00420DE1"/>
    <w:rsid w:val="004302AC"/>
    <w:rsid w:val="00441B9B"/>
    <w:rsid w:val="00443CA4"/>
    <w:rsid w:val="00447423"/>
    <w:rsid w:val="00466846"/>
    <w:rsid w:val="00473D78"/>
    <w:rsid w:val="0048312B"/>
    <w:rsid w:val="004A3A6F"/>
    <w:rsid w:val="004A59B0"/>
    <w:rsid w:val="004A6C3F"/>
    <w:rsid w:val="004B365D"/>
    <w:rsid w:val="004C21D2"/>
    <w:rsid w:val="004C6CDD"/>
    <w:rsid w:val="004F000B"/>
    <w:rsid w:val="004F591F"/>
    <w:rsid w:val="004F5A4F"/>
    <w:rsid w:val="0050468F"/>
    <w:rsid w:val="00506570"/>
    <w:rsid w:val="00510318"/>
    <w:rsid w:val="005128DE"/>
    <w:rsid w:val="00530FC2"/>
    <w:rsid w:val="00533CFC"/>
    <w:rsid w:val="00536FC1"/>
    <w:rsid w:val="00540631"/>
    <w:rsid w:val="00545171"/>
    <w:rsid w:val="0054689F"/>
    <w:rsid w:val="005519CA"/>
    <w:rsid w:val="005531F4"/>
    <w:rsid w:val="00553A72"/>
    <w:rsid w:val="005632E4"/>
    <w:rsid w:val="00566743"/>
    <w:rsid w:val="00577FFD"/>
    <w:rsid w:val="0059658C"/>
    <w:rsid w:val="005A1E81"/>
    <w:rsid w:val="005A4FF1"/>
    <w:rsid w:val="005B1C4F"/>
    <w:rsid w:val="005C2238"/>
    <w:rsid w:val="005C256D"/>
    <w:rsid w:val="005D548C"/>
    <w:rsid w:val="005F26A6"/>
    <w:rsid w:val="005F4A6D"/>
    <w:rsid w:val="005F5F62"/>
    <w:rsid w:val="00604A71"/>
    <w:rsid w:val="00605BB1"/>
    <w:rsid w:val="00607A18"/>
    <w:rsid w:val="006305B0"/>
    <w:rsid w:val="0064139D"/>
    <w:rsid w:val="00653018"/>
    <w:rsid w:val="006541CF"/>
    <w:rsid w:val="006543C7"/>
    <w:rsid w:val="00667D91"/>
    <w:rsid w:val="0067042A"/>
    <w:rsid w:val="006823B1"/>
    <w:rsid w:val="00685FE0"/>
    <w:rsid w:val="006A1FE7"/>
    <w:rsid w:val="006A57FD"/>
    <w:rsid w:val="006B4CE5"/>
    <w:rsid w:val="006B6832"/>
    <w:rsid w:val="006B6CBB"/>
    <w:rsid w:val="006C2BB2"/>
    <w:rsid w:val="006C5EF2"/>
    <w:rsid w:val="006D1A05"/>
    <w:rsid w:val="006D6B35"/>
    <w:rsid w:val="006E59F4"/>
    <w:rsid w:val="006E59F9"/>
    <w:rsid w:val="006E76DF"/>
    <w:rsid w:val="006F58DD"/>
    <w:rsid w:val="006F5C3E"/>
    <w:rsid w:val="00700C2D"/>
    <w:rsid w:val="007033F3"/>
    <w:rsid w:val="00703FBA"/>
    <w:rsid w:val="00704805"/>
    <w:rsid w:val="0070747A"/>
    <w:rsid w:val="00723B09"/>
    <w:rsid w:val="00733BD3"/>
    <w:rsid w:val="00734064"/>
    <w:rsid w:val="007400E3"/>
    <w:rsid w:val="00744363"/>
    <w:rsid w:val="00752219"/>
    <w:rsid w:val="00753BEE"/>
    <w:rsid w:val="007A382C"/>
    <w:rsid w:val="007A5D22"/>
    <w:rsid w:val="007B087A"/>
    <w:rsid w:val="007B1A52"/>
    <w:rsid w:val="007D2A0F"/>
    <w:rsid w:val="007D3374"/>
    <w:rsid w:val="007E1416"/>
    <w:rsid w:val="007F34CD"/>
    <w:rsid w:val="008010CC"/>
    <w:rsid w:val="00807262"/>
    <w:rsid w:val="00810287"/>
    <w:rsid w:val="00810CDA"/>
    <w:rsid w:val="0081661E"/>
    <w:rsid w:val="00825163"/>
    <w:rsid w:val="00826AA1"/>
    <w:rsid w:val="0083111F"/>
    <w:rsid w:val="00842CE0"/>
    <w:rsid w:val="0084637A"/>
    <w:rsid w:val="00852ED1"/>
    <w:rsid w:val="00856EEE"/>
    <w:rsid w:val="008578CE"/>
    <w:rsid w:val="0087213B"/>
    <w:rsid w:val="008756F2"/>
    <w:rsid w:val="0087614F"/>
    <w:rsid w:val="0088717A"/>
    <w:rsid w:val="008A2417"/>
    <w:rsid w:val="008A3143"/>
    <w:rsid w:val="008A34EF"/>
    <w:rsid w:val="008B08D4"/>
    <w:rsid w:val="008B0D9D"/>
    <w:rsid w:val="008B6387"/>
    <w:rsid w:val="008B7316"/>
    <w:rsid w:val="008C2636"/>
    <w:rsid w:val="008D076A"/>
    <w:rsid w:val="008D2219"/>
    <w:rsid w:val="008D7033"/>
    <w:rsid w:val="008E1793"/>
    <w:rsid w:val="008E35D5"/>
    <w:rsid w:val="008F55EF"/>
    <w:rsid w:val="00901AFD"/>
    <w:rsid w:val="00903CA0"/>
    <w:rsid w:val="009046F4"/>
    <w:rsid w:val="00912A7A"/>
    <w:rsid w:val="00932169"/>
    <w:rsid w:val="00932E7C"/>
    <w:rsid w:val="00934F07"/>
    <w:rsid w:val="00945022"/>
    <w:rsid w:val="00951B68"/>
    <w:rsid w:val="0095432D"/>
    <w:rsid w:val="00960015"/>
    <w:rsid w:val="0096145F"/>
    <w:rsid w:val="0096618E"/>
    <w:rsid w:val="00975187"/>
    <w:rsid w:val="00984A7E"/>
    <w:rsid w:val="00985821"/>
    <w:rsid w:val="00985D07"/>
    <w:rsid w:val="009901F2"/>
    <w:rsid w:val="009932ED"/>
    <w:rsid w:val="00994B29"/>
    <w:rsid w:val="009A102D"/>
    <w:rsid w:val="009A2CDB"/>
    <w:rsid w:val="009B3216"/>
    <w:rsid w:val="009B349B"/>
    <w:rsid w:val="009C129C"/>
    <w:rsid w:val="009C29E1"/>
    <w:rsid w:val="009D0FED"/>
    <w:rsid w:val="009E1EB1"/>
    <w:rsid w:val="009E2308"/>
    <w:rsid w:val="009E252B"/>
    <w:rsid w:val="009E2AC7"/>
    <w:rsid w:val="009E533F"/>
    <w:rsid w:val="009E5E9B"/>
    <w:rsid w:val="009E7F83"/>
    <w:rsid w:val="009F1618"/>
    <w:rsid w:val="009F462A"/>
    <w:rsid w:val="00A0490F"/>
    <w:rsid w:val="00A137F2"/>
    <w:rsid w:val="00A16863"/>
    <w:rsid w:val="00A30F84"/>
    <w:rsid w:val="00A32BDE"/>
    <w:rsid w:val="00A518D2"/>
    <w:rsid w:val="00A62A89"/>
    <w:rsid w:val="00A67260"/>
    <w:rsid w:val="00A73B45"/>
    <w:rsid w:val="00A82561"/>
    <w:rsid w:val="00A87900"/>
    <w:rsid w:val="00A94E4E"/>
    <w:rsid w:val="00A968D3"/>
    <w:rsid w:val="00AA2AA2"/>
    <w:rsid w:val="00AA3FF3"/>
    <w:rsid w:val="00AA6AD8"/>
    <w:rsid w:val="00AB4A3C"/>
    <w:rsid w:val="00AB5406"/>
    <w:rsid w:val="00AC233E"/>
    <w:rsid w:val="00AC4941"/>
    <w:rsid w:val="00AC775F"/>
    <w:rsid w:val="00AD5FEE"/>
    <w:rsid w:val="00AE14E5"/>
    <w:rsid w:val="00AE1914"/>
    <w:rsid w:val="00AE463F"/>
    <w:rsid w:val="00B009FE"/>
    <w:rsid w:val="00B0319D"/>
    <w:rsid w:val="00B03DF7"/>
    <w:rsid w:val="00B04C23"/>
    <w:rsid w:val="00B2788E"/>
    <w:rsid w:val="00B345C7"/>
    <w:rsid w:val="00B34C3F"/>
    <w:rsid w:val="00B35053"/>
    <w:rsid w:val="00B356F2"/>
    <w:rsid w:val="00B64420"/>
    <w:rsid w:val="00B65B0E"/>
    <w:rsid w:val="00B7257F"/>
    <w:rsid w:val="00B811B4"/>
    <w:rsid w:val="00B94EA4"/>
    <w:rsid w:val="00BB277F"/>
    <w:rsid w:val="00BB4C8E"/>
    <w:rsid w:val="00BC0BE2"/>
    <w:rsid w:val="00BD36B1"/>
    <w:rsid w:val="00BF1A9B"/>
    <w:rsid w:val="00BF5B8F"/>
    <w:rsid w:val="00BF6577"/>
    <w:rsid w:val="00C008A6"/>
    <w:rsid w:val="00C03DE7"/>
    <w:rsid w:val="00C04B65"/>
    <w:rsid w:val="00C13D49"/>
    <w:rsid w:val="00C2059B"/>
    <w:rsid w:val="00C32C0D"/>
    <w:rsid w:val="00C41D2D"/>
    <w:rsid w:val="00C4326E"/>
    <w:rsid w:val="00C73602"/>
    <w:rsid w:val="00C76EBD"/>
    <w:rsid w:val="00C908A7"/>
    <w:rsid w:val="00C9389C"/>
    <w:rsid w:val="00C9484A"/>
    <w:rsid w:val="00CB5E9F"/>
    <w:rsid w:val="00CB60D7"/>
    <w:rsid w:val="00CC05B6"/>
    <w:rsid w:val="00CC3CF5"/>
    <w:rsid w:val="00CD060B"/>
    <w:rsid w:val="00CD7EFD"/>
    <w:rsid w:val="00CE5A3B"/>
    <w:rsid w:val="00CE7E61"/>
    <w:rsid w:val="00CF3FAE"/>
    <w:rsid w:val="00CF4609"/>
    <w:rsid w:val="00D01DEE"/>
    <w:rsid w:val="00D02F0F"/>
    <w:rsid w:val="00D03199"/>
    <w:rsid w:val="00D14F2B"/>
    <w:rsid w:val="00D1786F"/>
    <w:rsid w:val="00D22588"/>
    <w:rsid w:val="00D37C93"/>
    <w:rsid w:val="00D44B0E"/>
    <w:rsid w:val="00D45F7B"/>
    <w:rsid w:val="00D47341"/>
    <w:rsid w:val="00D47356"/>
    <w:rsid w:val="00D5499A"/>
    <w:rsid w:val="00D63DC7"/>
    <w:rsid w:val="00D85082"/>
    <w:rsid w:val="00D96F51"/>
    <w:rsid w:val="00DA44EB"/>
    <w:rsid w:val="00DB4346"/>
    <w:rsid w:val="00DB446C"/>
    <w:rsid w:val="00DD188D"/>
    <w:rsid w:val="00DD6964"/>
    <w:rsid w:val="00DF55E1"/>
    <w:rsid w:val="00E01A97"/>
    <w:rsid w:val="00E03385"/>
    <w:rsid w:val="00E0566D"/>
    <w:rsid w:val="00E061DB"/>
    <w:rsid w:val="00E1062E"/>
    <w:rsid w:val="00E10ED1"/>
    <w:rsid w:val="00E14105"/>
    <w:rsid w:val="00E162CC"/>
    <w:rsid w:val="00E17867"/>
    <w:rsid w:val="00E32310"/>
    <w:rsid w:val="00E32DD8"/>
    <w:rsid w:val="00E44232"/>
    <w:rsid w:val="00E5175C"/>
    <w:rsid w:val="00E54DB4"/>
    <w:rsid w:val="00E668BE"/>
    <w:rsid w:val="00E85685"/>
    <w:rsid w:val="00E94287"/>
    <w:rsid w:val="00E97459"/>
    <w:rsid w:val="00EA14C5"/>
    <w:rsid w:val="00EA3E30"/>
    <w:rsid w:val="00EA719A"/>
    <w:rsid w:val="00ED2D4A"/>
    <w:rsid w:val="00ED6FF8"/>
    <w:rsid w:val="00EE1850"/>
    <w:rsid w:val="00EE5192"/>
    <w:rsid w:val="00F01A65"/>
    <w:rsid w:val="00F143EF"/>
    <w:rsid w:val="00F25313"/>
    <w:rsid w:val="00F520F2"/>
    <w:rsid w:val="00F60A85"/>
    <w:rsid w:val="00F61BCB"/>
    <w:rsid w:val="00F66577"/>
    <w:rsid w:val="00F67A32"/>
    <w:rsid w:val="00F70A0C"/>
    <w:rsid w:val="00F84C3C"/>
    <w:rsid w:val="00FB31C3"/>
    <w:rsid w:val="00FB38D3"/>
    <w:rsid w:val="00FB3919"/>
    <w:rsid w:val="00FB7092"/>
    <w:rsid w:val="00FC3DDB"/>
    <w:rsid w:val="00FC5C09"/>
    <w:rsid w:val="00FE43F6"/>
    <w:rsid w:val="00FE5A5C"/>
    <w:rsid w:val="00FE66EA"/>
    <w:rsid w:val="00FF31D0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A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5F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83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1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1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49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84A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B6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1347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1"/>
    <w:rsid w:val="00134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B3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60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80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ldefense.com/v3/__https:/r20.rs6.net/tn.jsp?f=0010aRHSj9ReFIKfefkO-pdj2aGb8KMbEf5BS4fh7EiqTEvW__dRNtNpU--vPfsFn_-Hh6jcObnqteXpvx6Vp-kzwzCkLpf00DDbItSoEoXYC2CsMwnw3Vb3vMX_WgKjgxmgPdsItwVMaYja4BWR7R5dC3n5ejBY0Qz5OhPEYZI58xo2_wZ7VT7rEGKq1cXzNe4AJzEPcZgfzlQ_4tBK-baVO1ryHs7_ZcESgYcWUdRuMTcYBGynDSvJaEPo_s1TaBmbEy5IGlb4jvqKvJPiMGMiZBsyg8qzBauczka7JEtWT9tpNaYyT3wFNOld0s2UNUiZHHjiQQ5nHQ=&amp;c=vUF_GRJHmONvu5jXhy_OGZzJ_FHVRowK49awbWHqULI1vpK_iBi8pA==&amp;ch=xs2Cy5eCP53j1WvPbDCuCjjYgJIZghYg63Fj3TZF1ClcTna2v9ad7Q==__;!!Db6frn15oIvDD3UI!1kaZaSkRdtNjnvTSxAO6bK2UV6iXRv-Wcs3cU4pCBSxYMehhll0t2nxhfliy17IcHw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file:///C:\Users\tammi.taylor\Documents\FRBH%20SOC%20Referral%20form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10" Type="http://schemas.openxmlformats.org/officeDocument/2006/relationships/hyperlink" Target="mailto:emeggs@4fb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rbh.org" TargetMode="External"/><Relationship Id="rId14" Type="http://schemas.openxmlformats.org/officeDocument/2006/relationships/hyperlink" Target="http://www.kypartner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2022-09-16T21:58:00Z</dcterms:created>
  <dcterms:modified xsi:type="dcterms:W3CDTF">2022-09-16T21:58:00Z</dcterms:modified>
</cp:coreProperties>
</file>