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E42" w14:textId="77777777" w:rsidR="001B5443" w:rsidRPr="00857DF0" w:rsidRDefault="001B5443" w:rsidP="001B5443">
      <w:pPr>
        <w:pStyle w:val="Header"/>
        <w:jc w:val="center"/>
        <w:rPr>
          <w:rFonts w:ascii="Vijaya" w:hAnsi="Vijaya" w:cs="Vijaya"/>
          <w:b/>
          <w:bCs/>
          <w:color w:val="7030A0"/>
          <w:sz w:val="44"/>
          <w:szCs w:val="44"/>
        </w:rPr>
      </w:pPr>
      <w:bookmarkStart w:id="0" w:name="_Hlk87599022"/>
      <w:r w:rsidRPr="00520562">
        <w:rPr>
          <w:rFonts w:ascii="Vijaya" w:hAnsi="Vijaya" w:cs="Vijaya"/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0019A71" wp14:editId="588E9C9E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1997075" cy="1153795"/>
            <wp:effectExtent l="0" t="0" r="317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 five logo.oct.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DF0">
        <w:rPr>
          <w:rFonts w:ascii="Vijaya" w:hAnsi="Vijaya" w:cs="Vijaya"/>
          <w:b/>
          <w:bCs/>
          <w:color w:val="7030A0"/>
          <w:sz w:val="44"/>
          <w:szCs w:val="44"/>
        </w:rPr>
        <w:t>Lakes Regional GMIT Meeting</w:t>
      </w:r>
    </w:p>
    <w:p w14:paraId="3E4EF012" w14:textId="77777777" w:rsidR="001B5443" w:rsidRPr="00857DF0" w:rsidRDefault="001B5443" w:rsidP="001B5443">
      <w:pPr>
        <w:pStyle w:val="Header"/>
        <w:tabs>
          <w:tab w:val="left" w:pos="660"/>
        </w:tabs>
        <w:jc w:val="center"/>
        <w:rPr>
          <w:rFonts w:ascii="Vijaya" w:hAnsi="Vijaya" w:cs="Vijaya"/>
          <w:b/>
          <w:bCs/>
          <w:color w:val="7030A0"/>
          <w:sz w:val="32"/>
          <w:szCs w:val="32"/>
        </w:rPr>
      </w:pPr>
      <w:r w:rsidRPr="00857DF0">
        <w:rPr>
          <w:rFonts w:ascii="Vijaya" w:hAnsi="Vijaya" w:cs="Vijaya"/>
          <w:b/>
          <w:bCs/>
          <w:color w:val="7030A0"/>
          <w:sz w:val="32"/>
          <w:szCs w:val="32"/>
        </w:rPr>
        <w:t>(Grant Management &amp; Implementation Team)</w:t>
      </w:r>
    </w:p>
    <w:p w14:paraId="755CB110" w14:textId="6DBEF785" w:rsidR="001B5443" w:rsidRPr="00857DF0" w:rsidRDefault="0051019A" w:rsidP="001B5443">
      <w:pPr>
        <w:pStyle w:val="Header"/>
        <w:jc w:val="center"/>
        <w:rPr>
          <w:rFonts w:ascii="Vijaya" w:hAnsi="Vijaya" w:cs="Vijaya"/>
          <w:b/>
          <w:bCs/>
          <w:color w:val="7030A0"/>
          <w:sz w:val="28"/>
          <w:szCs w:val="28"/>
        </w:rPr>
      </w:pPr>
      <w:r w:rsidRPr="00857DF0">
        <w:rPr>
          <w:rFonts w:ascii="Vijaya" w:hAnsi="Vijaya" w:cs="Vijaya"/>
          <w:b/>
          <w:bCs/>
          <w:color w:val="7030A0"/>
          <w:sz w:val="32"/>
          <w:szCs w:val="32"/>
        </w:rPr>
        <w:t>October</w:t>
      </w:r>
      <w:r w:rsidR="00F54C78" w:rsidRPr="00857DF0">
        <w:rPr>
          <w:rFonts w:ascii="Vijaya" w:hAnsi="Vijaya" w:cs="Vijaya"/>
          <w:b/>
          <w:bCs/>
          <w:color w:val="7030A0"/>
          <w:sz w:val="32"/>
          <w:szCs w:val="32"/>
        </w:rPr>
        <w:t xml:space="preserve"> </w:t>
      </w:r>
      <w:r w:rsidRPr="00857DF0">
        <w:rPr>
          <w:rFonts w:ascii="Vijaya" w:hAnsi="Vijaya" w:cs="Vijaya"/>
          <w:b/>
          <w:bCs/>
          <w:color w:val="7030A0"/>
          <w:sz w:val="32"/>
          <w:szCs w:val="32"/>
        </w:rPr>
        <w:t>18</w:t>
      </w:r>
      <w:r w:rsidR="001B5443" w:rsidRPr="00857DF0">
        <w:rPr>
          <w:rFonts w:ascii="Vijaya" w:hAnsi="Vijaya" w:cs="Vijaya"/>
          <w:b/>
          <w:bCs/>
          <w:color w:val="7030A0"/>
          <w:sz w:val="32"/>
          <w:szCs w:val="32"/>
        </w:rPr>
        <w:t>, 2022 @ 1:30 PM via Zoom</w:t>
      </w:r>
    </w:p>
    <w:bookmarkEnd w:id="0"/>
    <w:p w14:paraId="7D478D1F" w14:textId="77777777" w:rsidR="001B5443" w:rsidRDefault="001B5443" w:rsidP="00383AC2">
      <w:pPr>
        <w:rPr>
          <w:rFonts w:ascii="Century Gothic" w:hAnsi="Century Gothic"/>
          <w:sz w:val="24"/>
        </w:rPr>
      </w:pPr>
    </w:p>
    <w:p w14:paraId="6FE248B4" w14:textId="6A894135" w:rsidR="001B5443" w:rsidRDefault="001B5443" w:rsidP="00383AC2">
      <w:pPr>
        <w:rPr>
          <w:rFonts w:ascii="Century Gothic" w:hAnsi="Century Gothic"/>
          <w:sz w:val="24"/>
        </w:rPr>
      </w:pPr>
    </w:p>
    <w:p w14:paraId="07ED307C" w14:textId="30D2839A" w:rsidR="001B5443" w:rsidRDefault="001B5443" w:rsidP="00383AC2">
      <w:pPr>
        <w:rPr>
          <w:rFonts w:ascii="Century Gothic" w:hAnsi="Century Gothic"/>
          <w:sz w:val="24"/>
        </w:rPr>
      </w:pP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5"/>
      </w:tblGrid>
      <w:tr w:rsidR="00383AC2" w:rsidRPr="007F59FA" w14:paraId="3181446D" w14:textId="77777777" w:rsidTr="00087E93">
        <w:trPr>
          <w:trHeight w:val="1899"/>
          <w:jc w:val="center"/>
        </w:trPr>
        <w:tc>
          <w:tcPr>
            <w:tcW w:w="10010" w:type="dxa"/>
            <w:shd w:val="clear" w:color="auto" w:fill="8EAADB" w:themeFill="accent1" w:themeFillTint="99"/>
            <w:vAlign w:val="center"/>
          </w:tcPr>
          <w:p w14:paraId="3B186256" w14:textId="27EFA258" w:rsidR="00383AC2" w:rsidRPr="00A073C5" w:rsidRDefault="00D34218" w:rsidP="006C5EF2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bookmarkStart w:id="1" w:name="_Hlk91585684"/>
            <w:bookmarkStart w:id="2" w:name="_Hlk97908037"/>
            <w:r w:rsidRPr="00A073C5">
              <w:rPr>
                <w:rFonts w:ascii="Century Gothic" w:hAnsi="Century Gothic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45720" distL="114300" distR="114300" simplePos="0" relativeHeight="251662336" behindDoc="0" locked="0" layoutInCell="1" allowOverlap="1" wp14:anchorId="6A587715" wp14:editId="02820972">
                      <wp:simplePos x="0" y="0"/>
                      <wp:positionH relativeFrom="margin">
                        <wp:posOffset>644525</wp:posOffset>
                      </wp:positionH>
                      <wp:positionV relativeFrom="page">
                        <wp:posOffset>127000</wp:posOffset>
                      </wp:positionV>
                      <wp:extent cx="5784850" cy="128905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1289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075F4" w14:textId="77777777" w:rsidR="001B5443" w:rsidRPr="001C1152" w:rsidRDefault="001B5443" w:rsidP="00531943">
                                  <w:pPr>
                                    <w:pStyle w:val="BodyCopy"/>
                                    <w:pBdr>
                                      <w:top w:val="single" w:sz="4" w:space="9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57DF0">
                                    <w:rPr>
                                      <w:rFonts w:ascii="Vijaya" w:hAnsi="Vijaya" w:cs="Vijaya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Goal of the Grant: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 xml:space="preserve">To improve behavioral health outcomes for children and youth 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      </w:r>
                                </w:p>
                                <w:p w14:paraId="7049F751" w14:textId="77777777" w:rsidR="001B5443" w:rsidRPr="001C1152" w:rsidRDefault="001B5443" w:rsidP="00531943">
                                  <w:pPr>
                                    <w:pBdr>
                                      <w:top w:val="single" w:sz="4" w:space="9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</w:pPr>
                                  <w:r w:rsidRPr="00857DF0">
                                    <w:rPr>
                                      <w:rFonts w:ascii="Vijaya" w:hAnsi="Vijaya" w:cs="Vijaya"/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Purpose of the GMIT: </w:t>
                                  </w:r>
                                  <w:r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C1152">
                                    <w:rPr>
                                      <w:rFonts w:ascii="Vijaya" w:hAnsi="Vijaya" w:cs="Vijaya"/>
                                      <w:sz w:val="24"/>
                                      <w:szCs w:val="24"/>
                                    </w:rPr>
                                    <w:t>nteragency team responsible for management of the grant, oversight of state and local implementation activities, and ongoing communication with the system of care governing bodies.</w:t>
                                  </w:r>
                                </w:p>
                                <w:p w14:paraId="3DF41E99" w14:textId="6334BA00" w:rsidR="00383AC2" w:rsidRPr="007F59FA" w:rsidRDefault="00383AC2" w:rsidP="00383AC2">
                                  <w:pP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87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0.75pt;margin-top:10pt;width:455.5pt;height:101.5pt;z-index:251662336;visibility:visible;mso-wrap-style:square;mso-width-percent:0;mso-height-percent:0;mso-wrap-distance-left:9pt;mso-wrap-distance-top:0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" fillcolor="#e7e6e6 [3214]">
                      <v:textbox>
                        <w:txbxContent>
                          <w:p w14:paraId="78D075F4" w14:textId="77777777" w:rsidR="001B5443" w:rsidRPr="001C1152" w:rsidRDefault="001B5443" w:rsidP="00531943">
                            <w:pPr>
                              <w:pStyle w:val="BodyCopy"/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b/>
                                <w:sz w:val="24"/>
                                <w:szCs w:val="24"/>
                              </w:rPr>
                            </w:pPr>
                            <w:r w:rsidRPr="00857DF0">
                              <w:rPr>
                                <w:rFonts w:ascii="Vijaya" w:hAnsi="Vijaya" w:cs="Vijay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Goal of the Grant: 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 xml:space="preserve">To improve behavioral health outcomes for children and youth </w:t>
                            </w:r>
                            <w:r w:rsidRPr="001C1152">
                              <w:rPr>
                                <w:rFonts w:ascii="Vijaya" w:hAnsi="Vijaya" w:cs="Vijaya"/>
                                <w:bCs/>
                                <w:iCs/>
                                <w:sz w:val="24"/>
                                <w:szCs w:val="24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049F751" w14:textId="77777777" w:rsidR="001B5443" w:rsidRPr="001C1152" w:rsidRDefault="001B5443" w:rsidP="00531943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</w:pPr>
                            <w:r w:rsidRPr="00857DF0">
                              <w:rPr>
                                <w:rFonts w:ascii="Vijaya" w:hAnsi="Vijaya" w:cs="Vijay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Purpose of the GMIT: </w:t>
                            </w:r>
                            <w:r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I</w:t>
                            </w:r>
                            <w:r w:rsidRPr="001C1152">
                              <w:rPr>
                                <w:rFonts w:ascii="Vijaya" w:hAnsi="Vijaya" w:cs="Vijaya"/>
                                <w:sz w:val="24"/>
                                <w:szCs w:val="24"/>
                              </w:rPr>
                              <w:t>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3DF41E99" w14:textId="6334BA00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383AC2" w:rsidRPr="00A073C5"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A073C5" w:rsidRPr="007F59FA" w14:paraId="3EA93788" w14:textId="77777777" w:rsidTr="00A073C5">
        <w:trPr>
          <w:jc w:val="center"/>
        </w:trPr>
        <w:tc>
          <w:tcPr>
            <w:tcW w:w="1001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F2D0F1A" w14:textId="25B4E631" w:rsidR="00A073C5" w:rsidRPr="00520562" w:rsidRDefault="00087E93" w:rsidP="006C5EF2">
            <w:pPr>
              <w:pStyle w:val="MinutesandAgendaTitles"/>
              <w:rPr>
                <w:rFonts w:ascii="Century Gothic" w:hAnsi="Century Gothic" w:cs="Arial"/>
                <w:b w:val="0"/>
                <w:noProof/>
                <w:color w:val="7030A0"/>
                <w:sz w:val="22"/>
                <w:szCs w:val="20"/>
              </w:rPr>
            </w:pPr>
            <w:r w:rsidRPr="00520562">
              <w:rPr>
                <w:rFonts w:ascii="Century Gothic" w:hAnsi="Century Gothic"/>
                <w:color w:val="7030A0"/>
                <w:sz w:val="28"/>
                <w:szCs w:val="24"/>
              </w:rPr>
              <w:t>Attendees</w:t>
            </w:r>
          </w:p>
        </w:tc>
      </w:tr>
      <w:tr w:rsidR="00383AC2" w:rsidRPr="00A968D3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10765" w:type="dxa"/>
              <w:tblLook w:val="04A0" w:firstRow="1" w:lastRow="0" w:firstColumn="1" w:lastColumn="0" w:noHBand="0" w:noVBand="1"/>
            </w:tblPr>
            <w:tblGrid>
              <w:gridCol w:w="3385"/>
              <w:gridCol w:w="3420"/>
              <w:gridCol w:w="3960"/>
            </w:tblGrid>
            <w:tr w:rsidR="00BD36B1" w:rsidRPr="00A968D3" w14:paraId="253C0575" w14:textId="77777777" w:rsidTr="00A073C5">
              <w:tc>
                <w:tcPr>
                  <w:tcW w:w="3385" w:type="dxa"/>
                  <w:vAlign w:val="center"/>
                </w:tcPr>
                <w:p w14:paraId="59F80A04" w14:textId="1D324510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 Staff</w:t>
                  </w:r>
                </w:p>
              </w:tc>
              <w:tc>
                <w:tcPr>
                  <w:tcW w:w="3420" w:type="dxa"/>
                  <w:vAlign w:val="center"/>
                </w:tcPr>
                <w:p w14:paraId="1BA52494" w14:textId="64C2C7C0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DCBS</w:t>
                  </w:r>
                </w:p>
              </w:tc>
              <w:tc>
                <w:tcPr>
                  <w:tcW w:w="3960" w:type="dxa"/>
                  <w:vAlign w:val="center"/>
                </w:tcPr>
                <w:p w14:paraId="2979158A" w14:textId="5618EABD" w:rsidR="00BD36B1" w:rsidRPr="00FB38D3" w:rsidRDefault="00BD36B1" w:rsidP="00BD36B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B3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Four Rivers Behavioral Health</w:t>
                  </w:r>
                </w:p>
              </w:tc>
            </w:tr>
            <w:tr w:rsidR="0097064D" w:rsidRPr="00A968D3" w14:paraId="07A45EF7" w14:textId="77777777" w:rsidTr="00A073C5">
              <w:tc>
                <w:tcPr>
                  <w:tcW w:w="3385" w:type="dxa"/>
                  <w:vAlign w:val="center"/>
                </w:tcPr>
                <w:p w14:paraId="472AD281" w14:textId="1DD8A3A5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Tammi Taylor, Lakes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50DA6E96" w14:textId="55603B76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Janet Doyel, SRCA (East)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6F5357D1" w14:textId="77777777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Leah </w:t>
                  </w:r>
                  <w:proofErr w:type="spellStart"/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Fondaw</w:t>
                  </w:r>
                  <w:proofErr w:type="spellEnd"/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Director</w:t>
                  </w:r>
                </w:p>
                <w:p w14:paraId="66D15485" w14:textId="1499E783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97064D" w:rsidRPr="00A968D3" w14:paraId="50CDBCF9" w14:textId="77777777" w:rsidTr="00A073C5">
              <w:tc>
                <w:tcPr>
                  <w:tcW w:w="3385" w:type="dxa"/>
                  <w:vAlign w:val="center"/>
                </w:tcPr>
                <w:p w14:paraId="47DBEBBE" w14:textId="0E1C4330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Dee </w:t>
                  </w:r>
                  <w:proofErr w:type="spellStart"/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Dee</w:t>
                  </w:r>
                  <w:proofErr w:type="spellEnd"/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Ward, DBHDID Project Director, SOC FIVE</w:t>
                  </w:r>
                </w:p>
              </w:tc>
              <w:tc>
                <w:tcPr>
                  <w:tcW w:w="3420" w:type="dxa"/>
                  <w:vAlign w:val="center"/>
                </w:tcPr>
                <w:p w14:paraId="5AEFB2D6" w14:textId="7724DAD7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Harrell, SRAA (East)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0CB9E950" w14:textId="3C5FF428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Wendy Lay,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Children’s Services Director</w:t>
                  </w:r>
                </w:p>
                <w:p w14:paraId="38AC9B47" w14:textId="21CE91BE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97064D" w:rsidRPr="00A968D3" w14:paraId="119DB8D7" w14:textId="77777777" w:rsidTr="00A073C5">
              <w:tc>
                <w:tcPr>
                  <w:tcW w:w="3385" w:type="dxa"/>
                  <w:vAlign w:val="center"/>
                </w:tcPr>
                <w:p w14:paraId="7FD76F8D" w14:textId="7178AEFA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Dorman, Salt River Trail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06DF5EED" w14:textId="3E1671E7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Susan Rudd, CPS Specialist, (East)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42495063" w14:textId="50A28BC3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Liz </w:t>
                  </w:r>
                  <w:proofErr w:type="spell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Meggs</w:t>
                  </w:r>
                  <w:proofErr w:type="spellEnd"/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SOC FIVE services coordinator/therapist</w:t>
                  </w:r>
                </w:p>
              </w:tc>
            </w:tr>
            <w:tr w:rsidR="0097064D" w:rsidRPr="00A968D3" w14:paraId="429B8A90" w14:textId="77777777" w:rsidTr="00A073C5">
              <w:tc>
                <w:tcPr>
                  <w:tcW w:w="3385" w:type="dxa"/>
                  <w:vAlign w:val="center"/>
                </w:tcPr>
                <w:p w14:paraId="6AC8BF88" w14:textId="21F107CB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Maxine Reid, Cumberland Implementation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3268C3C9" w14:textId="326F5A1D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Polo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CPS Specialist (West)</w:t>
                  </w:r>
                </w:p>
              </w:tc>
              <w:tc>
                <w:tcPr>
                  <w:tcW w:w="3960" w:type="dxa"/>
                  <w:vAlign w:val="center"/>
                </w:tcPr>
                <w:p w14:paraId="79417EBB" w14:textId="77777777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Shelley King, LRC</w:t>
                  </w:r>
                </w:p>
                <w:p w14:paraId="782BC7C3" w14:textId="71A45CB4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97064D" w:rsidRPr="00A968D3" w14:paraId="686BA90B" w14:textId="77777777" w:rsidTr="00A073C5">
              <w:tc>
                <w:tcPr>
                  <w:tcW w:w="3385" w:type="dxa"/>
                  <w:vAlign w:val="center"/>
                </w:tcPr>
                <w:p w14:paraId="34685109" w14:textId="56D11D04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Kentucky Partnership for Families &amp; Children (KPFC)</w:t>
                  </w:r>
                </w:p>
              </w:tc>
              <w:tc>
                <w:tcPr>
                  <w:tcW w:w="3420" w:type="dxa"/>
                  <w:vAlign w:val="center"/>
                </w:tcPr>
                <w:p w14:paraId="20F99E9D" w14:textId="00726477" w:rsidR="0097064D" w:rsidRPr="0097064D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97064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Lizzie Minton,</w:t>
                  </w:r>
                  <w:r w:rsidRPr="0097064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</w:t>
                  </w:r>
                  <w:r w:rsidRPr="0097064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Clinical Consultant </w:t>
                  </w:r>
                  <w:r w:rsidRPr="0097064D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(screeners)</w:t>
                  </w:r>
                </w:p>
              </w:tc>
              <w:tc>
                <w:tcPr>
                  <w:tcW w:w="3960" w:type="dxa"/>
                  <w:vAlign w:val="center"/>
                </w:tcPr>
                <w:p w14:paraId="2346A66F" w14:textId="1C33BD81" w:rsidR="0097064D" w:rsidRPr="00E03385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Ashlee Brockwell, Early Childhood</w:t>
                  </w:r>
                </w:p>
              </w:tc>
            </w:tr>
            <w:tr w:rsidR="0097064D" w:rsidRPr="00A968D3" w14:paraId="698D5A2F" w14:textId="77777777" w:rsidTr="00A073C5">
              <w:tc>
                <w:tcPr>
                  <w:tcW w:w="3385" w:type="dxa"/>
                </w:tcPr>
                <w:p w14:paraId="641F8091" w14:textId="0A6114F2" w:rsidR="0097064D" w:rsidRPr="00E03385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Amanda Metcalf, Family Leadership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75C55F14" w14:textId="77777777" w:rsidR="0097064D" w:rsidRDefault="0097064D" w:rsidP="003E3A0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UK HDI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SOC FIVE</w:t>
                  </w:r>
                </w:p>
                <w:p w14:paraId="279414BE" w14:textId="2FDD81DF" w:rsidR="0097064D" w:rsidRPr="00544014" w:rsidRDefault="0097064D" w:rsidP="003E3A0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Evaluation </w:t>
                  </w:r>
                  <w:r w:rsidRPr="00B811B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Team</w:t>
                  </w:r>
                </w:p>
              </w:tc>
              <w:tc>
                <w:tcPr>
                  <w:tcW w:w="3960" w:type="dxa"/>
                  <w:vAlign w:val="center"/>
                </w:tcPr>
                <w:p w14:paraId="76EC7D3C" w14:textId="34C0F004" w:rsidR="0097064D" w:rsidRPr="002A2F2B" w:rsidRDefault="0097064D" w:rsidP="0097064D">
                  <w:pPr>
                    <w:pStyle w:val="NormalWeb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Hannah Brooks</w:t>
                  </w:r>
                </w:p>
              </w:tc>
            </w:tr>
            <w:tr w:rsidR="0097064D" w:rsidRPr="00A968D3" w14:paraId="5D390BAE" w14:textId="77777777" w:rsidTr="00A073C5">
              <w:tc>
                <w:tcPr>
                  <w:tcW w:w="3385" w:type="dxa"/>
                </w:tcPr>
                <w:p w14:paraId="3122E30F" w14:textId="6C2BBAF3" w:rsidR="0097064D" w:rsidRPr="00E03385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Carmilla Ratliff, Training Coordinator</w:t>
                  </w:r>
                </w:p>
              </w:tc>
              <w:tc>
                <w:tcPr>
                  <w:tcW w:w="3420" w:type="dxa"/>
                  <w:vAlign w:val="center"/>
                </w:tcPr>
                <w:p w14:paraId="226D75C4" w14:textId="316A25D7" w:rsidR="0097064D" w:rsidRPr="00E33F8C" w:rsidRDefault="0097064D" w:rsidP="00C42AF0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Jessica Ware, Data Specialist</w:t>
                  </w:r>
                </w:p>
              </w:tc>
              <w:tc>
                <w:tcPr>
                  <w:tcW w:w="3960" w:type="dxa"/>
                  <w:vAlign w:val="center"/>
                </w:tcPr>
                <w:p w14:paraId="5C4BA656" w14:textId="34E2C6ED" w:rsidR="0097064D" w:rsidRPr="00B22FC4" w:rsidRDefault="0097064D" w:rsidP="0097064D">
                  <w:pPr>
                    <w:pStyle w:val="NormalWeb"/>
                    <w:jc w:val="center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Pennyroyal Center</w:t>
                  </w:r>
                </w:p>
              </w:tc>
            </w:tr>
            <w:tr w:rsidR="0097064D" w:rsidRPr="00A968D3" w14:paraId="23CC4958" w14:textId="77777777" w:rsidTr="00A073C5">
              <w:tc>
                <w:tcPr>
                  <w:tcW w:w="3385" w:type="dxa"/>
                  <w:vAlign w:val="center"/>
                </w:tcPr>
                <w:p w14:paraId="6EC9B2C9" w14:textId="6DFEA085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Amanda Shemwell, Peer Support Specialist</w:t>
                  </w:r>
                </w:p>
              </w:tc>
              <w:tc>
                <w:tcPr>
                  <w:tcW w:w="3420" w:type="dxa"/>
                  <w:vAlign w:val="center"/>
                </w:tcPr>
                <w:p w14:paraId="4ADCB092" w14:textId="6CEFAFEA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Katie Kirkland, Evaluation Analyst</w:t>
                  </w:r>
                </w:p>
              </w:tc>
              <w:tc>
                <w:tcPr>
                  <w:tcW w:w="3960" w:type="dxa"/>
                  <w:vAlign w:val="center"/>
                </w:tcPr>
                <w:p w14:paraId="0F6EAC15" w14:textId="093F9635" w:rsidR="0097064D" w:rsidRPr="00B811B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Michael Daniel,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Children’s Services Director</w:t>
                  </w:r>
                </w:p>
              </w:tc>
            </w:tr>
            <w:tr w:rsidR="0097064D" w:rsidRPr="00A968D3" w14:paraId="389F91CF" w14:textId="77777777" w:rsidTr="00A073C5">
              <w:tc>
                <w:tcPr>
                  <w:tcW w:w="3385" w:type="dxa"/>
                </w:tcPr>
                <w:p w14:paraId="6F2672C8" w14:textId="3B2A7B57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310E5D3D" w14:textId="13232812" w:rsidR="0097064D" w:rsidRPr="0097064D" w:rsidRDefault="0097064D" w:rsidP="0097064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706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GUESTS</w:t>
                  </w:r>
                </w:p>
              </w:tc>
              <w:tc>
                <w:tcPr>
                  <w:tcW w:w="3960" w:type="dxa"/>
                  <w:vAlign w:val="center"/>
                </w:tcPr>
                <w:p w14:paraId="0F1BCD4C" w14:textId="1EAE6880" w:rsidR="0097064D" w:rsidRPr="00B811B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E03385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Serena Eldridge,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LRC</w:t>
                  </w:r>
                </w:p>
              </w:tc>
            </w:tr>
            <w:tr w:rsidR="0097064D" w:rsidRPr="00A968D3" w14:paraId="568AB40B" w14:textId="77777777" w:rsidTr="00AA628D">
              <w:tc>
                <w:tcPr>
                  <w:tcW w:w="3385" w:type="dxa"/>
                </w:tcPr>
                <w:p w14:paraId="5FF59FE4" w14:textId="3468CE5A" w:rsidR="0097064D" w:rsidRPr="002A2F2B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513DE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Warren, Executive Advisor,</w:t>
                  </w:r>
                  <w:r w:rsidRPr="007513DE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</w:t>
                  </w:r>
                  <w:r w:rsidRPr="007513D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DPP</w:t>
                  </w:r>
                </w:p>
              </w:tc>
              <w:tc>
                <w:tcPr>
                  <w:tcW w:w="3420" w:type="dxa"/>
                </w:tcPr>
                <w:p w14:paraId="6D03C86A" w14:textId="6449C542" w:rsidR="0097064D" w:rsidRPr="00C42AF0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42AF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Val</w:t>
                  </w:r>
                  <w:r w:rsidR="00A30F0C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e</w:t>
                  </w:r>
                  <w:r w:rsidRPr="00C42AF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rie Frost</w:t>
                  </w:r>
                  <w:r w:rsidR="00C42AF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KY Youth Advocates</w:t>
                  </w:r>
                </w:p>
              </w:tc>
              <w:tc>
                <w:tcPr>
                  <w:tcW w:w="3960" w:type="dxa"/>
                  <w:vAlign w:val="center"/>
                </w:tcPr>
                <w:p w14:paraId="452C7B80" w14:textId="5C238ECB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Tameika Johnson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Prevention</w:t>
                  </w:r>
                </w:p>
              </w:tc>
            </w:tr>
            <w:tr w:rsidR="0097064D" w:rsidRPr="00A968D3" w14:paraId="5BB812C9" w14:textId="77777777" w:rsidTr="00AA628D">
              <w:tc>
                <w:tcPr>
                  <w:tcW w:w="3385" w:type="dxa"/>
                </w:tcPr>
                <w:p w14:paraId="2F9846C1" w14:textId="500B754C" w:rsidR="0097064D" w:rsidRPr="007513DE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Amy Cox, </w:t>
                  </w:r>
                  <w:r w:rsidRPr="007513D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UK TAP</w:t>
                  </w:r>
                </w:p>
              </w:tc>
              <w:tc>
                <w:tcPr>
                  <w:tcW w:w="3420" w:type="dxa"/>
                </w:tcPr>
                <w:p w14:paraId="7FDF2137" w14:textId="773A8357" w:rsidR="0097064D" w:rsidRPr="00C42AF0" w:rsidRDefault="00C42AF0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42AF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Debbie Abreu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KY Youth Advocates</w:t>
                  </w:r>
                </w:p>
              </w:tc>
              <w:tc>
                <w:tcPr>
                  <w:tcW w:w="3960" w:type="dxa"/>
                  <w:vAlign w:val="center"/>
                </w:tcPr>
                <w:p w14:paraId="2E0A49A5" w14:textId="7AED2DAF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Rachel Howard</w:t>
                  </w:r>
                </w:p>
              </w:tc>
            </w:tr>
            <w:tr w:rsidR="00C42AF0" w:rsidRPr="00A968D3" w14:paraId="53E30AB3" w14:textId="77777777" w:rsidTr="003E5C18">
              <w:tc>
                <w:tcPr>
                  <w:tcW w:w="3385" w:type="dxa"/>
                </w:tcPr>
                <w:p w14:paraId="25723BB0" w14:textId="7BD64A1E" w:rsidR="00C42AF0" w:rsidRPr="007513DE" w:rsidRDefault="00C42AF0" w:rsidP="00C42AF0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  <w:highlight w:val="yellow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Brook Kirk, </w:t>
                  </w:r>
                  <w:r w:rsidRPr="007513D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AOC</w:t>
                  </w:r>
                </w:p>
              </w:tc>
              <w:tc>
                <w:tcPr>
                  <w:tcW w:w="3420" w:type="dxa"/>
                </w:tcPr>
                <w:p w14:paraId="2A689E1A" w14:textId="61FCD40E" w:rsidR="00C42AF0" w:rsidRPr="00C42AF0" w:rsidRDefault="00C42AF0" w:rsidP="00C42AF0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C42AF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Dr. Brooke Jacobs, Merryman House (guest presenter)</w:t>
                  </w:r>
                </w:p>
              </w:tc>
              <w:tc>
                <w:tcPr>
                  <w:tcW w:w="3960" w:type="dxa"/>
                  <w:vAlign w:val="center"/>
                </w:tcPr>
                <w:p w14:paraId="0A860E66" w14:textId="74DB1887" w:rsidR="00C42AF0" w:rsidRPr="00E33F8C" w:rsidRDefault="00C42AF0" w:rsidP="00C42AF0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7064D" w:rsidRPr="00A968D3" w14:paraId="1E85850D" w14:textId="77777777" w:rsidTr="00C42AF0">
              <w:trPr>
                <w:trHeight w:val="143"/>
              </w:trPr>
              <w:tc>
                <w:tcPr>
                  <w:tcW w:w="3385" w:type="dxa"/>
                </w:tcPr>
                <w:p w14:paraId="2CED33B0" w14:textId="47457094" w:rsidR="0097064D" w:rsidRPr="00544014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544014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Tamarsha Beckham, </w:t>
                  </w:r>
                  <w:r w:rsidRPr="007513D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(Pennyroyal RIAC Parent Rep)</w:t>
                  </w:r>
                </w:p>
              </w:tc>
              <w:tc>
                <w:tcPr>
                  <w:tcW w:w="3420" w:type="dxa"/>
                </w:tcPr>
                <w:p w14:paraId="22E4AFB2" w14:textId="3B601951" w:rsidR="0097064D" w:rsidRPr="00C42AF0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14:paraId="3A350174" w14:textId="66E66359" w:rsidR="0097064D" w:rsidRPr="00E03385" w:rsidRDefault="0097064D" w:rsidP="009706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CA98AB0" w14:textId="77777777" w:rsidR="00383AC2" w:rsidRPr="00A968D3" w:rsidRDefault="00383AC2" w:rsidP="006C5EF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bookmarkEnd w:id="1"/>
    </w:tbl>
    <w:p w14:paraId="376AF813" w14:textId="40D07191" w:rsidR="00856EEE" w:rsidRPr="00A968D3" w:rsidRDefault="00856EEE" w:rsidP="00CB5E9F">
      <w:pPr>
        <w:rPr>
          <w:rFonts w:ascii="Century Gothic" w:hAnsi="Century Gothic"/>
          <w:b/>
          <w:bCs/>
          <w:color w:val="FF0000"/>
          <w:sz w:val="20"/>
          <w:szCs w:val="20"/>
        </w:rPr>
      </w:pPr>
    </w:p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0"/>
        <w:gridCol w:w="1760"/>
        <w:gridCol w:w="1795"/>
      </w:tblGrid>
      <w:tr w:rsidR="00383AC2" w:rsidRPr="007F59FA" w14:paraId="390BA7D7" w14:textId="77777777" w:rsidTr="00495D41">
        <w:trPr>
          <w:jc w:val="center"/>
        </w:trPr>
        <w:tc>
          <w:tcPr>
            <w:tcW w:w="1088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0FD4CC13" w:rsidR="00383AC2" w:rsidRPr="00D34218" w:rsidRDefault="008F23FA" w:rsidP="009D41E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color w:val="7030A0"/>
                <w:sz w:val="22"/>
                <w:szCs w:val="22"/>
              </w:rPr>
            </w:pPr>
            <w:r w:rsidRPr="00D34218">
              <w:rPr>
                <w:rFonts w:ascii="Century Gothic" w:hAnsi="Century Gothic"/>
                <w:b/>
                <w:color w:val="7030A0"/>
                <w:sz w:val="22"/>
                <w:szCs w:val="22"/>
              </w:rPr>
              <w:t>Community Resource: Merryman House,</w:t>
            </w:r>
            <w:r w:rsidR="00190F57" w:rsidRPr="00D34218">
              <w:rPr>
                <w:rFonts w:ascii="Century Gothic" w:hAnsi="Century Gothic"/>
                <w:b/>
                <w:color w:val="7030A0"/>
                <w:sz w:val="22"/>
                <w:szCs w:val="22"/>
              </w:rPr>
              <w:t xml:space="preserve"> Dr.</w:t>
            </w:r>
            <w:r w:rsidRPr="00D34218">
              <w:rPr>
                <w:rFonts w:ascii="Century Gothic" w:hAnsi="Century Gothic"/>
                <w:b/>
                <w:color w:val="7030A0"/>
                <w:sz w:val="22"/>
                <w:szCs w:val="22"/>
              </w:rPr>
              <w:t xml:space="preserve"> Brooke Jacobs</w:t>
            </w:r>
          </w:p>
        </w:tc>
      </w:tr>
      <w:tr w:rsidR="00383AC2" w:rsidRPr="007F59FA" w14:paraId="1CA765D2" w14:textId="77777777" w:rsidTr="00495D41">
        <w:trPr>
          <w:jc w:val="center"/>
        </w:trPr>
        <w:tc>
          <w:tcPr>
            <w:tcW w:w="1088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7A881C2" w14:textId="56C33629" w:rsidR="00C42AF0" w:rsidRPr="00D2441A" w:rsidRDefault="00C42AF0" w:rsidP="00D2441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7030A0"/>
              </w:rPr>
            </w:pPr>
            <w:r w:rsidRPr="00D2441A">
              <w:rPr>
                <w:rFonts w:ascii="Century Gothic" w:hAnsi="Century Gothic"/>
                <w:b/>
                <w:bCs/>
                <w:color w:val="7030A0"/>
              </w:rPr>
              <w:t>October is Domestic Violence Awareness Month</w:t>
            </w:r>
          </w:p>
          <w:p w14:paraId="23A2AF67" w14:textId="726F7C2E" w:rsidR="006B65A2" w:rsidRDefault="00190F57" w:rsidP="006B65A2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Dr. Brooke Jacobs </w:t>
            </w:r>
            <w:r w:rsidR="006B65A2">
              <w:rPr>
                <w:rFonts w:ascii="Century Gothic" w:hAnsi="Century Gothic"/>
              </w:rPr>
              <w:t>described the mission and purpose of the Merryman Hous</w:t>
            </w:r>
            <w:r w:rsidR="00C35F94">
              <w:rPr>
                <w:rFonts w:ascii="Century Gothic" w:hAnsi="Century Gothic"/>
              </w:rPr>
              <w:t>e</w:t>
            </w:r>
            <w:r w:rsidR="006B65A2">
              <w:rPr>
                <w:rFonts w:ascii="Century Gothic" w:hAnsi="Century Gothic"/>
              </w:rPr>
              <w:t xml:space="preserve"> Domestic Violence Crisis Center</w:t>
            </w:r>
            <w:r w:rsidR="00C35F94">
              <w:rPr>
                <w:rFonts w:ascii="Century Gothic" w:hAnsi="Century Gothic"/>
              </w:rPr>
              <w:t>. The center</w:t>
            </w:r>
            <w:r w:rsidR="006B65A2">
              <w:rPr>
                <w:rFonts w:ascii="Century Gothic" w:hAnsi="Century Gothic"/>
              </w:rPr>
              <w:t xml:space="preserve"> is a member of Kentucky Coalition </w:t>
            </w:r>
            <w:r w:rsidR="00C42AF0">
              <w:rPr>
                <w:rFonts w:ascii="Century Gothic" w:hAnsi="Century Gothic"/>
              </w:rPr>
              <w:t>a</w:t>
            </w:r>
            <w:r w:rsidR="006B65A2">
              <w:rPr>
                <w:rFonts w:ascii="Century Gothic" w:hAnsi="Century Gothic"/>
              </w:rPr>
              <w:t>gainst domestic violence</w:t>
            </w:r>
            <w:r w:rsidR="00C42AF0">
              <w:rPr>
                <w:rFonts w:ascii="Century Gothic" w:hAnsi="Century Gothic"/>
              </w:rPr>
              <w:t xml:space="preserve">.  Merryman House </w:t>
            </w:r>
            <w:r w:rsidR="009D2766">
              <w:rPr>
                <w:rFonts w:ascii="Century Gothic" w:hAnsi="Century Gothic"/>
              </w:rPr>
              <w:t>ha</w:t>
            </w:r>
            <w:r w:rsidR="00C42AF0">
              <w:rPr>
                <w:rFonts w:ascii="Century Gothic" w:hAnsi="Century Gothic"/>
              </w:rPr>
              <w:t xml:space="preserve">s a 36 </w:t>
            </w:r>
            <w:r w:rsidR="009D2766">
              <w:rPr>
                <w:rFonts w:ascii="Century Gothic" w:hAnsi="Century Gothic"/>
              </w:rPr>
              <w:t xml:space="preserve">bed residential facility </w:t>
            </w:r>
            <w:r w:rsidR="00C42AF0">
              <w:rPr>
                <w:rFonts w:ascii="Century Gothic" w:hAnsi="Century Gothic"/>
              </w:rPr>
              <w:t>for women, men</w:t>
            </w:r>
            <w:r w:rsidR="00D417CB">
              <w:rPr>
                <w:rFonts w:ascii="Century Gothic" w:hAnsi="Century Gothic"/>
              </w:rPr>
              <w:t>,</w:t>
            </w:r>
            <w:r w:rsidR="00C42AF0">
              <w:rPr>
                <w:rFonts w:ascii="Century Gothic" w:hAnsi="Century Gothic"/>
              </w:rPr>
              <w:t xml:space="preserve"> and their children. The Center offers </w:t>
            </w:r>
            <w:r w:rsidR="009D2766">
              <w:rPr>
                <w:rFonts w:ascii="Century Gothic" w:hAnsi="Century Gothic"/>
              </w:rPr>
              <w:t xml:space="preserve">both </w:t>
            </w:r>
            <w:r w:rsidR="00C42AF0">
              <w:rPr>
                <w:rFonts w:ascii="Century Gothic" w:hAnsi="Century Gothic"/>
              </w:rPr>
              <w:t xml:space="preserve">residential and non-residential services for the Purchase Region of The Lakes. </w:t>
            </w:r>
            <w:r w:rsidR="009D2766">
              <w:rPr>
                <w:rFonts w:ascii="Century Gothic" w:hAnsi="Century Gothic"/>
              </w:rPr>
              <w:t xml:space="preserve">Merryman House’s </w:t>
            </w:r>
            <w:r w:rsidR="00826127">
              <w:rPr>
                <w:rFonts w:ascii="Century Gothic" w:hAnsi="Century Gothic"/>
              </w:rPr>
              <w:t xml:space="preserve">services fall into three categories: Saving Lives, Building Lives, and Changing Lives. Each client (residential or non-residential) is able to choose which services meet their needs and set their own </w:t>
            </w:r>
            <w:r w:rsidR="00826127">
              <w:rPr>
                <w:rFonts w:ascii="Century Gothic" w:hAnsi="Century Gothic"/>
              </w:rPr>
              <w:lastRenderedPageBreak/>
              <w:t xml:space="preserve">goals. Merryman staff advocate and empower clients to achieve their goals utilizing the </w:t>
            </w:r>
            <w:r w:rsidR="00C42AF0">
              <w:rPr>
                <w:rFonts w:ascii="Century Gothic" w:hAnsi="Century Gothic"/>
              </w:rPr>
              <w:t>many free an</w:t>
            </w:r>
            <w:r w:rsidR="00D417CB">
              <w:rPr>
                <w:rFonts w:ascii="Century Gothic" w:hAnsi="Century Gothic"/>
              </w:rPr>
              <w:t>d</w:t>
            </w:r>
            <w:r w:rsidR="00C42AF0">
              <w:rPr>
                <w:rFonts w:ascii="Century Gothic" w:hAnsi="Century Gothic"/>
              </w:rPr>
              <w:t xml:space="preserve"> confidential services offered:  </w:t>
            </w:r>
          </w:p>
          <w:p w14:paraId="4D136DCE" w14:textId="541B12ED" w:rsidR="006B65A2" w:rsidRDefault="006B65A2" w:rsidP="006B65A2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24/7 Staffed crisis hotline and shelter</w:t>
            </w:r>
            <w:r w:rsidR="00C42AF0">
              <w:rPr>
                <w:rFonts w:ascii="Century Gothic" w:hAnsi="Century Gothic"/>
              </w:rPr>
              <w:t>—</w:t>
            </w:r>
            <w:r w:rsidR="00826127">
              <w:rPr>
                <w:rFonts w:ascii="Century Gothic" w:hAnsi="Century Gothic"/>
              </w:rPr>
              <w:t>3</w:t>
            </w:r>
            <w:r w:rsidR="00C42AF0">
              <w:rPr>
                <w:rFonts w:ascii="Century Gothic" w:hAnsi="Century Gothic"/>
              </w:rPr>
              <w:t>65 days per yea</w:t>
            </w:r>
            <w:r w:rsidR="00826127">
              <w:rPr>
                <w:rFonts w:ascii="Century Gothic" w:hAnsi="Century Gothic"/>
              </w:rPr>
              <w:t>r</w:t>
            </w:r>
            <w:r w:rsidR="00C42AF0">
              <w:rPr>
                <w:rFonts w:ascii="Century Gothic" w:hAnsi="Century Gothic"/>
              </w:rPr>
              <w:t xml:space="preserve"> </w:t>
            </w:r>
            <w:r w:rsidR="0048004F">
              <w:rPr>
                <w:rFonts w:ascii="Century Gothic" w:hAnsi="Century Gothic"/>
              </w:rPr>
              <w:t>(1-800-585-2686)</w:t>
            </w:r>
          </w:p>
          <w:p w14:paraId="2690A5D5" w14:textId="7769BCCF" w:rsidR="006B65A2" w:rsidRDefault="00C42AF0" w:rsidP="006B65A2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Assistance with </w:t>
            </w:r>
            <w:r w:rsidR="006B65A2">
              <w:rPr>
                <w:rFonts w:ascii="Century Gothic" w:hAnsi="Century Gothic"/>
              </w:rPr>
              <w:t xml:space="preserve">Emergency Protective orders </w:t>
            </w:r>
          </w:p>
          <w:p w14:paraId="25577F11" w14:textId="7D267A64" w:rsidR="0048004F" w:rsidRDefault="0048004F" w:rsidP="006B65A2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Domestic violence education, m</w:t>
            </w:r>
            <w:r w:rsidR="006B65A2">
              <w:rPr>
                <w:rFonts w:ascii="Century Gothic" w:hAnsi="Century Gothic"/>
              </w:rPr>
              <w:t>ental health support, comprehensive case management</w:t>
            </w:r>
            <w:r w:rsidR="00C42AF0">
              <w:rPr>
                <w:rFonts w:ascii="Century Gothic" w:hAnsi="Century Gothic"/>
              </w:rPr>
              <w:t>,</w:t>
            </w:r>
            <w:r w:rsidR="006B65A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support groups, child/</w:t>
            </w:r>
            <w:r w:rsidR="006B65A2">
              <w:rPr>
                <w:rFonts w:ascii="Century Gothic" w:hAnsi="Century Gothic"/>
              </w:rPr>
              <w:t>youth services</w:t>
            </w:r>
            <w:r w:rsidR="00C42AF0">
              <w:rPr>
                <w:rFonts w:ascii="Century Gothic" w:hAnsi="Century Gothic"/>
              </w:rPr>
              <w:t>,</w:t>
            </w:r>
            <w:r w:rsidR="006B65A2">
              <w:rPr>
                <w:rFonts w:ascii="Century Gothic" w:hAnsi="Century Gothic"/>
              </w:rPr>
              <w:t xml:space="preserve"> financial literacy classes/economic empowerment, transportation, </w:t>
            </w:r>
            <w:r>
              <w:rPr>
                <w:rFonts w:ascii="Century Gothic" w:hAnsi="Century Gothic"/>
              </w:rPr>
              <w:t xml:space="preserve">&amp; </w:t>
            </w:r>
            <w:r w:rsidR="006B65A2">
              <w:rPr>
                <w:rFonts w:ascii="Century Gothic" w:hAnsi="Century Gothic"/>
              </w:rPr>
              <w:t>resource connection</w:t>
            </w:r>
            <w:r>
              <w:rPr>
                <w:rFonts w:ascii="Century Gothic" w:hAnsi="Century Gothic"/>
              </w:rPr>
              <w:t>/referrals</w:t>
            </w:r>
          </w:p>
          <w:p w14:paraId="7C827868" w14:textId="712359CE" w:rsidR="00C35F94" w:rsidRPr="0048004F" w:rsidRDefault="0048004F" w:rsidP="006B65A2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Spiritual Enrichment—provides a safe place to ask questions, a safe, firm foundation to grow, and conduit for connection with the faith community. </w:t>
            </w:r>
          </w:p>
          <w:p w14:paraId="10B17AFC" w14:textId="3CA9D9F1" w:rsidR="006B65A2" w:rsidRDefault="006B65A2" w:rsidP="006B65A2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</w:rPr>
            </w:pPr>
            <w:r w:rsidRPr="00C35F94">
              <w:rPr>
                <w:rFonts w:ascii="Century Gothic" w:hAnsi="Century Gothic"/>
              </w:rPr>
              <w:t>Stabilization services</w:t>
            </w:r>
            <w:r w:rsidR="0048004F">
              <w:rPr>
                <w:rFonts w:ascii="Century Gothic" w:hAnsi="Century Gothic"/>
              </w:rPr>
              <w:t>--</w:t>
            </w:r>
            <w:r w:rsidRPr="00C35F94">
              <w:rPr>
                <w:rFonts w:ascii="Century Gothic" w:hAnsi="Century Gothic"/>
              </w:rPr>
              <w:t>common ground program</w:t>
            </w:r>
            <w:r w:rsidR="0048004F">
              <w:rPr>
                <w:rFonts w:ascii="Century Gothic" w:hAnsi="Century Gothic"/>
              </w:rPr>
              <w:t xml:space="preserve"> w/empl</w:t>
            </w:r>
            <w:r w:rsidR="00531943">
              <w:rPr>
                <w:rFonts w:ascii="Century Gothic" w:hAnsi="Century Gothic"/>
              </w:rPr>
              <w:t xml:space="preserve">oyment opportunities/job skills, </w:t>
            </w:r>
            <w:r w:rsidRPr="00C35F94">
              <w:rPr>
                <w:rFonts w:ascii="Century Gothic" w:hAnsi="Century Gothic"/>
              </w:rPr>
              <w:t xml:space="preserve">housing stabilization </w:t>
            </w:r>
            <w:r w:rsidR="0048004F">
              <w:rPr>
                <w:rFonts w:ascii="Century Gothic" w:hAnsi="Century Gothic"/>
              </w:rPr>
              <w:t xml:space="preserve">&amp; </w:t>
            </w:r>
            <w:r w:rsidRPr="00C35F94">
              <w:rPr>
                <w:rFonts w:ascii="Century Gothic" w:hAnsi="Century Gothic"/>
              </w:rPr>
              <w:t>housing case management</w:t>
            </w:r>
            <w:r w:rsidR="00531943">
              <w:rPr>
                <w:rFonts w:ascii="Century Gothic" w:hAnsi="Century Gothic"/>
              </w:rPr>
              <w:t>, credit repair and many more</w:t>
            </w:r>
          </w:p>
          <w:p w14:paraId="5B1AD24F" w14:textId="4B14C6F6" w:rsidR="00531943" w:rsidRPr="00C35F94" w:rsidRDefault="00531943" w:rsidP="006B65A2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Serves secondary victims as well (example: people who have lost loved ones to domestic violence (mothers, daughters, etc.)</w:t>
            </w:r>
          </w:p>
          <w:p w14:paraId="284EDC07" w14:textId="77777777" w:rsidR="006B65A2" w:rsidRDefault="006B65A2" w:rsidP="006B65A2">
            <w:pPr>
              <w:pStyle w:val="NoSpacing"/>
              <w:rPr>
                <w:rFonts w:ascii="Century Gothic" w:hAnsi="Century Gothic"/>
              </w:rPr>
            </w:pPr>
          </w:p>
          <w:p w14:paraId="02940252" w14:textId="4FE9D611" w:rsidR="006B65A2" w:rsidRPr="00531943" w:rsidRDefault="00C35F94" w:rsidP="006B65A2">
            <w:pPr>
              <w:pStyle w:val="NoSpacing"/>
              <w:rPr>
                <w:rFonts w:ascii="Century Gothic" w:hAnsi="Century Gothic"/>
              </w:rPr>
            </w:pPr>
            <w:r w:rsidRPr="00531943">
              <w:rPr>
                <w:rFonts w:ascii="Century Gothic" w:hAnsi="Century Gothic"/>
              </w:rPr>
              <w:t xml:space="preserve">Dr. Jacobs </w:t>
            </w:r>
            <w:r w:rsidR="00190F57" w:rsidRPr="00531943">
              <w:rPr>
                <w:rFonts w:ascii="Century Gothic" w:hAnsi="Century Gothic"/>
              </w:rPr>
              <w:t xml:space="preserve">shared examples in relationships and a useful resource: </w:t>
            </w:r>
            <w:hyperlink r:id="rId9" w:history="1">
              <w:r w:rsidR="00450704" w:rsidRPr="00531943">
                <w:rPr>
                  <w:rStyle w:val="Hyperlink"/>
                  <w:rFonts w:ascii="Century Gothic" w:hAnsi="Century Gothic"/>
                </w:rPr>
                <w:t>Relationship spectrum - love is respect</w:t>
              </w:r>
            </w:hyperlink>
            <w:r w:rsidR="00531943">
              <w:rPr>
                <w:rStyle w:val="Hyperlink"/>
                <w:rFonts w:ascii="Century Gothic" w:hAnsi="Century Gothic"/>
              </w:rPr>
              <w:t>.</w:t>
            </w:r>
            <w:r w:rsidR="006B65A2" w:rsidRPr="00531943">
              <w:rPr>
                <w:rFonts w:ascii="Century Gothic" w:hAnsi="Century Gothic"/>
              </w:rPr>
              <w:t xml:space="preserve"> </w:t>
            </w:r>
            <w:r w:rsidR="00531943" w:rsidRPr="00531943">
              <w:rPr>
                <w:rFonts w:ascii="Century Gothic" w:hAnsi="Century Gothic"/>
              </w:rPr>
              <w:t>She also</w:t>
            </w:r>
            <w:r w:rsidR="00531943">
              <w:rPr>
                <w:rFonts w:ascii="Century Gothic" w:hAnsi="Century Gothic"/>
              </w:rPr>
              <w:t xml:space="preserve"> </w:t>
            </w:r>
            <w:r w:rsidR="006B65A2" w:rsidRPr="00531943">
              <w:rPr>
                <w:rFonts w:ascii="Century Gothic" w:hAnsi="Century Gothic"/>
              </w:rPr>
              <w:t>discussed the importance of trauma informed care</w:t>
            </w:r>
            <w:r w:rsidR="00531943">
              <w:rPr>
                <w:rFonts w:ascii="Century Gothic" w:hAnsi="Century Gothic"/>
              </w:rPr>
              <w:t>,</w:t>
            </w:r>
            <w:r w:rsidR="006B65A2" w:rsidRPr="00531943">
              <w:rPr>
                <w:rFonts w:ascii="Century Gothic" w:hAnsi="Century Gothic"/>
              </w:rPr>
              <w:t xml:space="preserve"> as well as how language can be used to hold perpetrators accountabl</w:t>
            </w:r>
            <w:r w:rsidR="00531943">
              <w:rPr>
                <w:rFonts w:ascii="Century Gothic" w:hAnsi="Century Gothic"/>
              </w:rPr>
              <w:t>e.</w:t>
            </w:r>
          </w:p>
          <w:p w14:paraId="0B98C9CE" w14:textId="0329ACC7" w:rsidR="00EC5409" w:rsidRDefault="00EC5409" w:rsidP="006B65A2">
            <w:pPr>
              <w:pStyle w:val="NoSpacing"/>
              <w:rPr>
                <w:rFonts w:ascii="Century Gothic" w:hAnsi="Century Gothic"/>
              </w:rPr>
            </w:pPr>
          </w:p>
          <w:p w14:paraId="2B1419DA" w14:textId="77777777" w:rsidR="00480606" w:rsidRDefault="006B65A2" w:rsidP="00F54C7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you have any questions</w:t>
            </w:r>
            <w:r w:rsidR="00531943">
              <w:rPr>
                <w:rFonts w:ascii="Century Gothic" w:hAnsi="Century Gothic"/>
              </w:rPr>
              <w:t xml:space="preserve"> or would like to consult on a family (even if they do not live in the Purchase Region, </w:t>
            </w:r>
            <w:r>
              <w:rPr>
                <w:rFonts w:ascii="Century Gothic" w:hAnsi="Century Gothic"/>
              </w:rPr>
              <w:t xml:space="preserve">please reach out: </w:t>
            </w:r>
            <w:hyperlink r:id="rId10" w:history="1">
              <w:r w:rsidRPr="000C6608">
                <w:rPr>
                  <w:rStyle w:val="Hyperlink"/>
                  <w:rFonts w:ascii="Century Gothic" w:hAnsi="Century Gothic"/>
                </w:rPr>
                <w:t>brooke@merrymanhouse.org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14:paraId="07A71597" w14:textId="77777777" w:rsidR="00531943" w:rsidRDefault="00531943" w:rsidP="00F54C78">
            <w:pPr>
              <w:pStyle w:val="NoSpacing"/>
              <w:rPr>
                <w:rFonts w:ascii="Century Gothic" w:hAnsi="Century Gothic"/>
              </w:rPr>
            </w:pPr>
          </w:p>
          <w:p w14:paraId="14C31FCB" w14:textId="4472F4F4" w:rsidR="00531943" w:rsidRPr="00CF6931" w:rsidRDefault="00531943" w:rsidP="00F54C7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Check out Merryman Website: </w:t>
            </w:r>
            <w:hyperlink r:id="rId11" w:history="1">
              <w:r w:rsidRPr="00463A89">
                <w:rPr>
                  <w:rStyle w:val="Hyperlink"/>
                  <w:rFonts w:ascii="Century Gothic" w:hAnsi="Century Gothic"/>
                </w:rPr>
                <w:t>www.merrymanhouse.org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383AC2" w:rsidRPr="007F59FA" w14:paraId="5748CFF2" w14:textId="77777777" w:rsidTr="00495D41">
        <w:trPr>
          <w:jc w:val="center"/>
        </w:trPr>
        <w:tc>
          <w:tcPr>
            <w:tcW w:w="73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F54C78" w:rsidRDefault="00383AC2" w:rsidP="006C5EF2">
            <w:pPr>
              <w:pStyle w:val="BodyCopy"/>
              <w:rPr>
                <w:rFonts w:ascii="Century Gothic" w:hAnsi="Century Gothic"/>
                <w:b/>
                <w:bCs/>
                <w:sz w:val="22"/>
              </w:rPr>
            </w:pPr>
            <w:r w:rsidRPr="00F54C78">
              <w:rPr>
                <w:rFonts w:ascii="Century Gothic" w:hAnsi="Century Gothic"/>
                <w:b/>
                <w:bCs/>
                <w:sz w:val="22"/>
              </w:rPr>
              <w:lastRenderedPageBreak/>
              <w:t>Action Items</w:t>
            </w:r>
          </w:p>
        </w:tc>
        <w:tc>
          <w:tcPr>
            <w:tcW w:w="1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F54C78" w:rsidRDefault="00383AC2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F54C78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17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F54C78" w:rsidRDefault="00383AC2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F54C78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383AC2" w:rsidRPr="007F59FA" w14:paraId="4C6BB891" w14:textId="77777777" w:rsidTr="00495D41">
        <w:trPr>
          <w:jc w:val="center"/>
        </w:trPr>
        <w:tc>
          <w:tcPr>
            <w:tcW w:w="73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3CAC69EE" w:rsidR="00383AC2" w:rsidRPr="00F54C78" w:rsidRDefault="00F54C78" w:rsidP="006C5EF2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F54C78">
              <w:rPr>
                <w:rFonts w:ascii="Century Gothic" w:hAnsi="Century Gothic" w:cs="Arial"/>
                <w:sz w:val="22"/>
              </w:rPr>
              <w:t>Share these resources available in your region</w:t>
            </w:r>
          </w:p>
        </w:tc>
        <w:tc>
          <w:tcPr>
            <w:tcW w:w="1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5616761E" w:rsidR="00383AC2" w:rsidRPr="00F54C78" w:rsidRDefault="00F54C78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F54C78">
              <w:rPr>
                <w:rFonts w:ascii="Century Gothic" w:hAnsi="Century Gothic"/>
                <w:sz w:val="22"/>
              </w:rPr>
              <w:t>RGMIT</w:t>
            </w:r>
          </w:p>
        </w:tc>
        <w:tc>
          <w:tcPr>
            <w:tcW w:w="17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2147DA38" w:rsidR="00383AC2" w:rsidRPr="00F54C78" w:rsidRDefault="00F54C78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F54C78">
              <w:rPr>
                <w:rFonts w:ascii="Century Gothic" w:hAnsi="Century Gothic"/>
                <w:sz w:val="22"/>
              </w:rPr>
              <w:t>ongoing</w:t>
            </w: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10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54"/>
      </w:tblGrid>
      <w:tr w:rsidR="00495D41" w:rsidRPr="006B6832" w14:paraId="7FA77A70" w14:textId="77777777" w:rsidTr="00CB34C0">
        <w:trPr>
          <w:trHeight w:val="198"/>
          <w:jc w:val="center"/>
        </w:trPr>
        <w:tc>
          <w:tcPr>
            <w:tcW w:w="1085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5B9BD5" w:themeFill="accent5"/>
            <w:vAlign w:val="center"/>
          </w:tcPr>
          <w:p w14:paraId="341AB53B" w14:textId="77777777" w:rsidR="00495D41" w:rsidRPr="006B6832" w:rsidRDefault="00495D41" w:rsidP="00D34218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 w:rsidRPr="00D34218">
              <w:rPr>
                <w:rFonts w:ascii="Century Gothic" w:hAnsi="Century Gothic"/>
                <w:b/>
                <w:color w:val="7030A0"/>
                <w:sz w:val="22"/>
                <w:szCs w:val="22"/>
              </w:rPr>
              <w:t>Continuous Quality Improvement Data</w:t>
            </w:r>
          </w:p>
        </w:tc>
      </w:tr>
      <w:tr w:rsidR="00495D41" w:rsidRPr="00A35547" w14:paraId="2B2486E8" w14:textId="77777777" w:rsidTr="00D417CB">
        <w:trPr>
          <w:trHeight w:val="2780"/>
          <w:jc w:val="center"/>
        </w:trPr>
        <w:tc>
          <w:tcPr>
            <w:tcW w:w="1085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110B01" w14:textId="57CBA034" w:rsidR="00495D41" w:rsidRPr="00A35547" w:rsidRDefault="00495D41" w:rsidP="00495D41">
            <w:pPr>
              <w:pStyle w:val="NoSpacing"/>
              <w:rPr>
                <w:rFonts w:ascii="Century Gothic" w:hAnsi="Century Gothic"/>
              </w:rPr>
            </w:pPr>
            <w:r w:rsidRPr="00A35547">
              <w:rPr>
                <w:rFonts w:ascii="Century Gothic" w:hAnsi="Century Gothic"/>
              </w:rPr>
              <w:t xml:space="preserve">Katie (UK HDI) showed data from the new CQI dashboard, which is available for all to access on the SOC FIVE website on the homepage. </w:t>
            </w:r>
            <w:r w:rsidR="00691C3D">
              <w:rPr>
                <w:rFonts w:ascii="Century Gothic" w:hAnsi="Century Gothic"/>
              </w:rPr>
              <w:t>Katie</w:t>
            </w:r>
            <w:r w:rsidRPr="00A35547">
              <w:rPr>
                <w:rFonts w:ascii="Century Gothic" w:hAnsi="Century Gothic"/>
              </w:rPr>
              <w:t xml:space="preserve"> thanked everyone for reporting CQI data. </w:t>
            </w:r>
            <w:r w:rsidR="00EB0440">
              <w:rPr>
                <w:rFonts w:ascii="Century Gothic" w:hAnsi="Century Gothic"/>
              </w:rPr>
              <w:t>August</w:t>
            </w:r>
            <w:r w:rsidR="00691C3D">
              <w:rPr>
                <w:rFonts w:ascii="Century Gothic" w:hAnsi="Century Gothic"/>
              </w:rPr>
              <w:t xml:space="preserve"> data was reviewed during today’s GMIT. </w:t>
            </w:r>
            <w:r w:rsidR="00C37D29">
              <w:rPr>
                <w:rFonts w:ascii="Century Gothic" w:hAnsi="Century Gothic"/>
              </w:rPr>
              <w:t>September</w:t>
            </w:r>
            <w:r w:rsidRPr="00A35547">
              <w:rPr>
                <w:rFonts w:ascii="Century Gothic" w:hAnsi="Century Gothic"/>
              </w:rPr>
              <w:t xml:space="preserve"> data </w:t>
            </w:r>
            <w:r w:rsidR="00691C3D">
              <w:rPr>
                <w:rFonts w:ascii="Century Gothic" w:hAnsi="Century Gothic"/>
              </w:rPr>
              <w:t xml:space="preserve">was recently collected </w:t>
            </w:r>
            <w:r w:rsidRPr="00A35547">
              <w:rPr>
                <w:rFonts w:ascii="Century Gothic" w:hAnsi="Century Gothic"/>
              </w:rPr>
              <w:t>and w</w:t>
            </w:r>
            <w:r w:rsidR="00691C3D">
              <w:rPr>
                <w:rFonts w:ascii="Century Gothic" w:hAnsi="Century Gothic"/>
              </w:rPr>
              <w:t>i</w:t>
            </w:r>
            <w:r w:rsidRPr="00A35547">
              <w:rPr>
                <w:rFonts w:ascii="Century Gothic" w:hAnsi="Century Gothic"/>
              </w:rPr>
              <w:t xml:space="preserve">ll </w:t>
            </w:r>
            <w:r w:rsidR="00691C3D">
              <w:rPr>
                <w:rFonts w:ascii="Century Gothic" w:hAnsi="Century Gothic"/>
              </w:rPr>
              <w:t xml:space="preserve">be </w:t>
            </w:r>
            <w:r w:rsidRPr="00A35547">
              <w:rPr>
                <w:rFonts w:ascii="Century Gothic" w:hAnsi="Century Gothic"/>
              </w:rPr>
              <w:t>review</w:t>
            </w:r>
            <w:r w:rsidR="00691C3D">
              <w:rPr>
                <w:rFonts w:ascii="Century Gothic" w:hAnsi="Century Gothic"/>
              </w:rPr>
              <w:t xml:space="preserve">ed </w:t>
            </w:r>
            <w:r w:rsidRPr="00A35547">
              <w:rPr>
                <w:rFonts w:ascii="Century Gothic" w:hAnsi="Century Gothic"/>
              </w:rPr>
              <w:t>next month.</w:t>
            </w:r>
            <w:r w:rsidR="00EB0440">
              <w:rPr>
                <w:rFonts w:ascii="Century Gothic" w:hAnsi="Century Gothic"/>
              </w:rPr>
              <w:t xml:space="preserve"> Katie also noted that HDI is doing quarterly updates of the SOC FIVE Service Map, which is also available from the SOC FIVE website’s homepage</w:t>
            </w:r>
            <w:r w:rsidR="00D417CB">
              <w:rPr>
                <w:rFonts w:ascii="Century Gothic" w:hAnsi="Century Gothic"/>
              </w:rPr>
              <w:t>.</w:t>
            </w:r>
            <w:r w:rsidR="00EB0440">
              <w:rPr>
                <w:rFonts w:ascii="Century Gothic" w:hAnsi="Century Gothic"/>
              </w:rPr>
              <w:t xml:space="preserve"> </w:t>
            </w:r>
          </w:p>
          <w:p w14:paraId="5B25F92D" w14:textId="77777777" w:rsidR="00495D41" w:rsidRPr="00A35547" w:rsidRDefault="00495D41" w:rsidP="008C5D4F">
            <w:pPr>
              <w:pStyle w:val="NoSpacing"/>
              <w:rPr>
                <w:rFonts w:ascii="Century Gothic" w:hAnsi="Century Gothic"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6402"/>
              <w:gridCol w:w="1534"/>
              <w:gridCol w:w="1563"/>
            </w:tblGrid>
            <w:tr w:rsidR="00495D41" w:rsidRPr="00A35547" w14:paraId="4BB6F4D0" w14:textId="77777777" w:rsidTr="00CB34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43E009FE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DCBS – All Regions (both Cohorts)</w:t>
                  </w:r>
                </w:p>
              </w:tc>
              <w:tc>
                <w:tcPr>
                  <w:tcW w:w="1534" w:type="dxa"/>
                </w:tcPr>
                <w:p w14:paraId="04EC2CF2" w14:textId="2E0044E6" w:rsidR="00495D41" w:rsidRPr="00A35547" w:rsidRDefault="00C37D29" w:rsidP="008C5D4F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August</w:t>
                  </w:r>
                  <w:r w:rsidR="00495D41" w:rsidRPr="00A35547">
                    <w:rPr>
                      <w:rFonts w:ascii="Century Gothic" w:hAnsi="Century Gothic"/>
                    </w:rPr>
                    <w:t xml:space="preserve"> 2022</w:t>
                  </w:r>
                </w:p>
              </w:tc>
              <w:tc>
                <w:tcPr>
                  <w:tcW w:w="1563" w:type="dxa"/>
                </w:tcPr>
                <w:p w14:paraId="7384E0F4" w14:textId="77777777" w:rsidR="00495D41" w:rsidRPr="00A35547" w:rsidRDefault="00495D41" w:rsidP="008C5D4F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495D41" w:rsidRPr="00A35547" w14:paraId="31E26D99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44DAB949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DCBS Screeners Offered</w:t>
                  </w:r>
                </w:p>
              </w:tc>
              <w:tc>
                <w:tcPr>
                  <w:tcW w:w="1534" w:type="dxa"/>
                  <w:vAlign w:val="center"/>
                </w:tcPr>
                <w:p w14:paraId="16030AAD" w14:textId="639C4CAE" w:rsidR="00495D41" w:rsidRPr="00A35547" w:rsidRDefault="00C37D29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187</w:t>
                  </w:r>
                </w:p>
              </w:tc>
              <w:tc>
                <w:tcPr>
                  <w:tcW w:w="1563" w:type="dxa"/>
                  <w:vAlign w:val="center"/>
                </w:tcPr>
                <w:p w14:paraId="0DBD4A92" w14:textId="77777777" w:rsidR="00495D41" w:rsidRPr="00A35547" w:rsidRDefault="00495D41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495D41" w:rsidRPr="00A35547" w14:paraId="55A20FA0" w14:textId="77777777" w:rsidTr="00CB34C0">
              <w:trPr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56936704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DCBS Screeners Completed</w:t>
                  </w:r>
                </w:p>
              </w:tc>
              <w:tc>
                <w:tcPr>
                  <w:tcW w:w="1534" w:type="dxa"/>
                  <w:vAlign w:val="center"/>
                </w:tcPr>
                <w:p w14:paraId="6FE3D586" w14:textId="5335763C" w:rsidR="00495D41" w:rsidRPr="00A35547" w:rsidRDefault="00C37D29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181</w:t>
                  </w:r>
                </w:p>
              </w:tc>
              <w:tc>
                <w:tcPr>
                  <w:tcW w:w="1563" w:type="dxa"/>
                  <w:vAlign w:val="center"/>
                </w:tcPr>
                <w:p w14:paraId="1283640D" w14:textId="7DEB845D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97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  <w:tr w:rsidR="00495D41" w:rsidRPr="00A35547" w14:paraId="44CCB2DE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453E6336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Screened in for CANS</w:t>
                  </w:r>
                </w:p>
              </w:tc>
              <w:tc>
                <w:tcPr>
                  <w:tcW w:w="1534" w:type="dxa"/>
                  <w:vAlign w:val="center"/>
                </w:tcPr>
                <w:p w14:paraId="0570F2A6" w14:textId="53DDBD17" w:rsidR="00495D41" w:rsidRPr="00A35547" w:rsidRDefault="00C37D29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63</w:t>
                  </w:r>
                </w:p>
              </w:tc>
              <w:tc>
                <w:tcPr>
                  <w:tcW w:w="1563" w:type="dxa"/>
                  <w:vAlign w:val="center"/>
                </w:tcPr>
                <w:p w14:paraId="59199096" w14:textId="2A92982A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35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  <w:tr w:rsidR="00495D41" w:rsidRPr="00A35547" w14:paraId="548AC08C" w14:textId="77777777" w:rsidTr="00CB34C0">
              <w:trPr>
                <w:trHeight w:val="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7BF6C975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Referred for CANS Assessment</w:t>
                  </w:r>
                </w:p>
              </w:tc>
              <w:tc>
                <w:tcPr>
                  <w:tcW w:w="1534" w:type="dxa"/>
                  <w:vAlign w:val="center"/>
                </w:tcPr>
                <w:p w14:paraId="459B9367" w14:textId="302CBF46" w:rsidR="00495D41" w:rsidRPr="00A35547" w:rsidRDefault="00C37D29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48</w:t>
                  </w:r>
                </w:p>
              </w:tc>
              <w:tc>
                <w:tcPr>
                  <w:tcW w:w="1563" w:type="dxa"/>
                  <w:vAlign w:val="center"/>
                </w:tcPr>
                <w:p w14:paraId="7C72A0AB" w14:textId="53EEE6A1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76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</w:tbl>
          <w:p w14:paraId="6A09A195" w14:textId="77777777" w:rsidR="00495D41" w:rsidRPr="00A35547" w:rsidRDefault="00495D41" w:rsidP="008C5D4F">
            <w:pPr>
              <w:pStyle w:val="NoSpacing"/>
              <w:rPr>
                <w:rFonts w:ascii="Century Gothic" w:hAnsi="Century Gothic"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6406"/>
              <w:gridCol w:w="1534"/>
              <w:gridCol w:w="1564"/>
            </w:tblGrid>
            <w:tr w:rsidR="00495D41" w:rsidRPr="00A35547" w14:paraId="38EB6D4D" w14:textId="77777777" w:rsidTr="00CB34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0E88D275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Lakes DCBS</w:t>
                  </w:r>
                </w:p>
              </w:tc>
              <w:tc>
                <w:tcPr>
                  <w:tcW w:w="1534" w:type="dxa"/>
                </w:tcPr>
                <w:p w14:paraId="31FE999D" w14:textId="792A3840" w:rsidR="00495D41" w:rsidRPr="00A35547" w:rsidRDefault="00C37D29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August</w:t>
                  </w:r>
                  <w:r w:rsidR="00495D41" w:rsidRPr="00A35547">
                    <w:rPr>
                      <w:rFonts w:ascii="Century Gothic" w:hAnsi="Century Gothic"/>
                    </w:rPr>
                    <w:t xml:space="preserve"> 2022</w:t>
                  </w:r>
                </w:p>
              </w:tc>
              <w:tc>
                <w:tcPr>
                  <w:tcW w:w="1564" w:type="dxa"/>
                </w:tcPr>
                <w:p w14:paraId="0F57DDFA" w14:textId="77777777" w:rsidR="00495D41" w:rsidRPr="00A35547" w:rsidRDefault="00495D41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495D41" w:rsidRPr="00A35547" w14:paraId="712DB639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3ACD06A1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DCBS Screeners Offered</w:t>
                  </w:r>
                </w:p>
              </w:tc>
              <w:tc>
                <w:tcPr>
                  <w:tcW w:w="1534" w:type="dxa"/>
                </w:tcPr>
                <w:p w14:paraId="6684184A" w14:textId="21CA42EA" w:rsidR="00495D41" w:rsidRPr="00A35547" w:rsidRDefault="008D624D" w:rsidP="000A3EEB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23</w:t>
                  </w:r>
                </w:p>
              </w:tc>
              <w:tc>
                <w:tcPr>
                  <w:tcW w:w="1564" w:type="dxa"/>
                </w:tcPr>
                <w:p w14:paraId="74A4CBDC" w14:textId="77777777" w:rsidR="00495D41" w:rsidRPr="00A35547" w:rsidRDefault="00495D41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495D41" w:rsidRPr="00A35547" w14:paraId="015D687C" w14:textId="77777777" w:rsidTr="00CB34C0">
              <w:trPr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  <w:shd w:val="clear" w:color="auto" w:fill="auto"/>
                </w:tcPr>
                <w:p w14:paraId="01B499EE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DCBS Screeners Completed</w:t>
                  </w:r>
                </w:p>
              </w:tc>
              <w:tc>
                <w:tcPr>
                  <w:tcW w:w="1534" w:type="dxa"/>
                </w:tcPr>
                <w:p w14:paraId="0881DE43" w14:textId="2B8C678C" w:rsidR="00495D41" w:rsidRPr="00A35547" w:rsidRDefault="008D624D" w:rsidP="000A3EEB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19</w:t>
                  </w:r>
                </w:p>
              </w:tc>
              <w:tc>
                <w:tcPr>
                  <w:tcW w:w="1564" w:type="dxa"/>
                </w:tcPr>
                <w:p w14:paraId="7938568D" w14:textId="6182D20F" w:rsidR="00495D41" w:rsidRPr="00A35547" w:rsidRDefault="008D624D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83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  <w:tr w:rsidR="00495D41" w:rsidRPr="00A35547" w14:paraId="035C70D5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777E1EC2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Screened in for CANS</w:t>
                  </w:r>
                </w:p>
              </w:tc>
              <w:tc>
                <w:tcPr>
                  <w:tcW w:w="1534" w:type="dxa"/>
                </w:tcPr>
                <w:p w14:paraId="3C6EDDC8" w14:textId="446D33DC" w:rsidR="00495D41" w:rsidRPr="00A35547" w:rsidRDefault="008D624D" w:rsidP="000A3EEB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8</w:t>
                  </w:r>
                </w:p>
              </w:tc>
              <w:tc>
                <w:tcPr>
                  <w:tcW w:w="1564" w:type="dxa"/>
                </w:tcPr>
                <w:p w14:paraId="043F16DB" w14:textId="00D41682" w:rsidR="00495D41" w:rsidRPr="00A35547" w:rsidRDefault="008D624D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42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  <w:tr w:rsidR="00495D41" w:rsidRPr="00A35547" w14:paraId="0A877962" w14:textId="77777777" w:rsidTr="00CB34C0">
              <w:trPr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  <w:shd w:val="clear" w:color="auto" w:fill="auto"/>
                </w:tcPr>
                <w:p w14:paraId="0C61415F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Referred for CANS Assessment</w:t>
                  </w:r>
                </w:p>
              </w:tc>
              <w:tc>
                <w:tcPr>
                  <w:tcW w:w="1534" w:type="dxa"/>
                </w:tcPr>
                <w:p w14:paraId="0A159083" w14:textId="2C6B5C22" w:rsidR="00495D41" w:rsidRPr="00A35547" w:rsidRDefault="008D624D" w:rsidP="000A3EEB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</w:t>
                  </w:r>
                </w:p>
              </w:tc>
              <w:tc>
                <w:tcPr>
                  <w:tcW w:w="1564" w:type="dxa"/>
                </w:tcPr>
                <w:p w14:paraId="7855B180" w14:textId="5E61EA3D" w:rsidR="00495D41" w:rsidRPr="00A35547" w:rsidRDefault="008D624D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38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</w:tbl>
          <w:p w14:paraId="0A485E13" w14:textId="77777777" w:rsidR="00495D41" w:rsidRPr="00A35547" w:rsidRDefault="00495D41" w:rsidP="008C5D4F">
            <w:pPr>
              <w:pStyle w:val="NoSpacing"/>
              <w:rPr>
                <w:rFonts w:ascii="Century Gothic" w:hAnsi="Century Gothic"/>
                <w:b/>
                <w:bCs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6402"/>
              <w:gridCol w:w="1534"/>
              <w:gridCol w:w="1563"/>
            </w:tblGrid>
            <w:tr w:rsidR="00495D41" w:rsidRPr="00A35547" w14:paraId="1F97908C" w14:textId="77777777" w:rsidTr="00CB34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154DBE98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Behavioral Health – All Regions (both Cohorts)</w:t>
                  </w:r>
                </w:p>
              </w:tc>
              <w:tc>
                <w:tcPr>
                  <w:tcW w:w="1534" w:type="dxa"/>
                </w:tcPr>
                <w:p w14:paraId="62958FD4" w14:textId="4F2DAE08" w:rsidR="00495D41" w:rsidRPr="00A35547" w:rsidRDefault="00C37D29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August</w:t>
                  </w:r>
                  <w:r w:rsidR="00495D41" w:rsidRPr="00A35547">
                    <w:rPr>
                      <w:rFonts w:ascii="Century Gothic" w:hAnsi="Century Gothic"/>
                    </w:rPr>
                    <w:t xml:space="preserve"> 2022</w:t>
                  </w:r>
                </w:p>
              </w:tc>
              <w:tc>
                <w:tcPr>
                  <w:tcW w:w="1563" w:type="dxa"/>
                </w:tcPr>
                <w:p w14:paraId="1EBBA437" w14:textId="77777777" w:rsidR="00495D41" w:rsidRPr="00A35547" w:rsidRDefault="00495D41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495D41" w:rsidRPr="00A35547" w14:paraId="17D6D8D5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1491180A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Initial CANS Completed</w:t>
                  </w:r>
                </w:p>
              </w:tc>
              <w:tc>
                <w:tcPr>
                  <w:tcW w:w="1534" w:type="dxa"/>
                </w:tcPr>
                <w:p w14:paraId="1D53EE8F" w14:textId="5688DEBA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18</w:t>
                  </w:r>
                </w:p>
              </w:tc>
              <w:tc>
                <w:tcPr>
                  <w:tcW w:w="1563" w:type="dxa"/>
                </w:tcPr>
                <w:p w14:paraId="37F39CE5" w14:textId="76A0FA16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38%</w:t>
                  </w:r>
                </w:p>
              </w:tc>
            </w:tr>
            <w:tr w:rsidR="00495D41" w:rsidRPr="00A35547" w14:paraId="4B524516" w14:textId="77777777" w:rsidTr="00CB34C0">
              <w:trPr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28491C7A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Referred to Services/treatment based on CANS</w:t>
                  </w:r>
                </w:p>
              </w:tc>
              <w:tc>
                <w:tcPr>
                  <w:tcW w:w="1534" w:type="dxa"/>
                </w:tcPr>
                <w:p w14:paraId="17D63789" w14:textId="5EFBED60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17</w:t>
                  </w:r>
                </w:p>
              </w:tc>
              <w:tc>
                <w:tcPr>
                  <w:tcW w:w="1563" w:type="dxa"/>
                </w:tcPr>
                <w:p w14:paraId="101D33A0" w14:textId="6430F9D9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94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  <w:tr w:rsidR="00495D41" w:rsidRPr="00A35547" w14:paraId="34144B9B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2E312D2B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Receiving services/treatment after referral</w:t>
                  </w:r>
                </w:p>
              </w:tc>
              <w:tc>
                <w:tcPr>
                  <w:tcW w:w="1534" w:type="dxa"/>
                </w:tcPr>
                <w:p w14:paraId="2F9E8BBC" w14:textId="5339CF7D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17</w:t>
                  </w:r>
                </w:p>
              </w:tc>
              <w:tc>
                <w:tcPr>
                  <w:tcW w:w="1563" w:type="dxa"/>
                </w:tcPr>
                <w:p w14:paraId="70637F37" w14:textId="05880BDA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100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  <w:tr w:rsidR="00495D41" w:rsidRPr="00A35547" w14:paraId="0BCB9501" w14:textId="77777777" w:rsidTr="00CB34C0">
              <w:trPr>
                <w:trHeight w:val="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2" w:type="dxa"/>
                </w:tcPr>
                <w:p w14:paraId="09A53F12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Baseline NOMs Completed</w:t>
                  </w:r>
                </w:p>
              </w:tc>
              <w:tc>
                <w:tcPr>
                  <w:tcW w:w="1534" w:type="dxa"/>
                </w:tcPr>
                <w:p w14:paraId="23714D23" w14:textId="34CFF249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12</w:t>
                  </w:r>
                </w:p>
              </w:tc>
              <w:tc>
                <w:tcPr>
                  <w:tcW w:w="1563" w:type="dxa"/>
                </w:tcPr>
                <w:p w14:paraId="4CA90903" w14:textId="03907748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71</w:t>
                  </w:r>
                  <w:r w:rsidR="00495D41" w:rsidRPr="00A35547">
                    <w:rPr>
                      <w:rFonts w:ascii="Century Gothic" w:hAnsi="Century Gothic"/>
                    </w:rPr>
                    <w:t>%</w:t>
                  </w:r>
                </w:p>
              </w:tc>
            </w:tr>
          </w:tbl>
          <w:p w14:paraId="1C2003D5" w14:textId="77777777" w:rsidR="00495D41" w:rsidRPr="00A35547" w:rsidRDefault="00495D41" w:rsidP="008C5D4F">
            <w:pPr>
              <w:pStyle w:val="NoSpacing"/>
              <w:rPr>
                <w:rFonts w:ascii="Century Gothic" w:hAnsi="Century Gothic"/>
                <w:b/>
                <w:bCs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6436"/>
              <w:gridCol w:w="1541"/>
              <w:gridCol w:w="1571"/>
            </w:tblGrid>
            <w:tr w:rsidR="00495D41" w:rsidRPr="00A35547" w14:paraId="7E218D80" w14:textId="77777777" w:rsidTr="00D342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6" w:type="dxa"/>
                </w:tcPr>
                <w:p w14:paraId="54C76DE7" w14:textId="77777777" w:rsidR="00D34218" w:rsidRDefault="00D34218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</w:p>
                <w:p w14:paraId="133FCC43" w14:textId="74CC1826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Four Rivers Behavioral Health</w:t>
                  </w:r>
                </w:p>
              </w:tc>
              <w:tc>
                <w:tcPr>
                  <w:tcW w:w="1541" w:type="dxa"/>
                </w:tcPr>
                <w:p w14:paraId="2778A4A2" w14:textId="77777777" w:rsidR="00D34218" w:rsidRDefault="00D34218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 w:val="0"/>
                      <w:bCs w:val="0"/>
                    </w:rPr>
                  </w:pPr>
                </w:p>
                <w:p w14:paraId="118BDD91" w14:textId="01D019C1" w:rsidR="00495D41" w:rsidRPr="00A35547" w:rsidRDefault="00C37D29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August</w:t>
                  </w:r>
                  <w:r w:rsidRPr="00A35547">
                    <w:rPr>
                      <w:rFonts w:ascii="Century Gothic" w:hAnsi="Century Gothic"/>
                    </w:rPr>
                    <w:t xml:space="preserve"> 2022</w:t>
                  </w:r>
                  <w:r w:rsidR="00495D41" w:rsidRPr="00A35547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1571" w:type="dxa"/>
                </w:tcPr>
                <w:p w14:paraId="6000CEB9" w14:textId="77777777" w:rsidR="00D34218" w:rsidRDefault="00D34218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 w:val="0"/>
                      <w:bCs w:val="0"/>
                    </w:rPr>
                  </w:pPr>
                </w:p>
                <w:p w14:paraId="3DBFB222" w14:textId="5A509213" w:rsidR="00495D41" w:rsidRPr="00A35547" w:rsidRDefault="00495D41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495D41" w:rsidRPr="00A35547" w14:paraId="1FA4792A" w14:textId="77777777" w:rsidTr="00D342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6" w:type="dxa"/>
                </w:tcPr>
                <w:p w14:paraId="683E6ED2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Initial CANS Completed</w:t>
                  </w:r>
                </w:p>
              </w:tc>
              <w:tc>
                <w:tcPr>
                  <w:tcW w:w="1541" w:type="dxa"/>
                </w:tcPr>
                <w:p w14:paraId="3E2E49ED" w14:textId="439D032A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  <w:tc>
                <w:tcPr>
                  <w:tcW w:w="1571" w:type="dxa"/>
                </w:tcPr>
                <w:p w14:paraId="10D6E88F" w14:textId="77777777" w:rsidR="00495D41" w:rsidRPr="00A35547" w:rsidRDefault="00495D41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495D41" w:rsidRPr="00A35547" w14:paraId="2809E72D" w14:textId="77777777" w:rsidTr="00D34218">
              <w:trPr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6" w:type="dxa"/>
                </w:tcPr>
                <w:p w14:paraId="03C8F11D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Referred to services/treatment based on CANS</w:t>
                  </w:r>
                </w:p>
              </w:tc>
              <w:tc>
                <w:tcPr>
                  <w:tcW w:w="1541" w:type="dxa"/>
                </w:tcPr>
                <w:p w14:paraId="4ED6A97F" w14:textId="08320F0D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  <w:tc>
                <w:tcPr>
                  <w:tcW w:w="1571" w:type="dxa"/>
                </w:tcPr>
                <w:p w14:paraId="1C313D50" w14:textId="17B537FA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N/A</w:t>
                  </w:r>
                </w:p>
              </w:tc>
            </w:tr>
            <w:tr w:rsidR="00495D41" w:rsidRPr="00A35547" w14:paraId="637E8BAB" w14:textId="77777777" w:rsidTr="00D342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6" w:type="dxa"/>
                </w:tcPr>
                <w:p w14:paraId="1EF67D45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Receiving services/treatment after referral</w:t>
                  </w:r>
                </w:p>
              </w:tc>
              <w:tc>
                <w:tcPr>
                  <w:tcW w:w="1541" w:type="dxa"/>
                </w:tcPr>
                <w:p w14:paraId="71308453" w14:textId="29693FCF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  <w:tc>
                <w:tcPr>
                  <w:tcW w:w="1571" w:type="dxa"/>
                </w:tcPr>
                <w:p w14:paraId="6D515032" w14:textId="3DFCCEB8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N/A</w:t>
                  </w:r>
                </w:p>
              </w:tc>
            </w:tr>
            <w:tr w:rsidR="00495D41" w:rsidRPr="00A35547" w14:paraId="255C6270" w14:textId="77777777" w:rsidTr="00D34218">
              <w:trPr>
                <w:trHeight w:val="1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6" w:type="dxa"/>
                </w:tcPr>
                <w:p w14:paraId="08C1028E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Baseline NOMs Completed</w:t>
                  </w:r>
                </w:p>
              </w:tc>
              <w:tc>
                <w:tcPr>
                  <w:tcW w:w="1541" w:type="dxa"/>
                </w:tcPr>
                <w:p w14:paraId="6F8BB67C" w14:textId="2F212595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</w:t>
                  </w:r>
                </w:p>
              </w:tc>
              <w:tc>
                <w:tcPr>
                  <w:tcW w:w="1571" w:type="dxa"/>
                </w:tcPr>
                <w:p w14:paraId="5DE49607" w14:textId="17CF5A86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N/A</w:t>
                  </w:r>
                </w:p>
              </w:tc>
            </w:tr>
          </w:tbl>
          <w:p w14:paraId="643918A2" w14:textId="77777777" w:rsidR="00495D41" w:rsidRPr="00A35547" w:rsidRDefault="00495D41" w:rsidP="008C5D4F">
            <w:pPr>
              <w:pStyle w:val="NoSpacing"/>
              <w:rPr>
                <w:rFonts w:ascii="Century Gothic" w:hAnsi="Century Gothic"/>
                <w:b/>
                <w:bCs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6406"/>
              <w:gridCol w:w="1534"/>
              <w:gridCol w:w="1564"/>
            </w:tblGrid>
            <w:tr w:rsidR="00495D41" w:rsidRPr="00A35547" w14:paraId="0FDBCFE9" w14:textId="77777777" w:rsidTr="00CB34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7D72F6A9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Pennyroyal Center</w:t>
                  </w:r>
                </w:p>
              </w:tc>
              <w:tc>
                <w:tcPr>
                  <w:tcW w:w="1534" w:type="dxa"/>
                </w:tcPr>
                <w:p w14:paraId="3E6D9C3E" w14:textId="5390DD5E" w:rsidR="00495D41" w:rsidRPr="00A35547" w:rsidRDefault="00C37D29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August</w:t>
                  </w:r>
                  <w:r w:rsidRPr="00A35547">
                    <w:rPr>
                      <w:rFonts w:ascii="Century Gothic" w:hAnsi="Century Gothic"/>
                    </w:rPr>
                    <w:t xml:space="preserve"> 2022</w:t>
                  </w:r>
                </w:p>
              </w:tc>
              <w:tc>
                <w:tcPr>
                  <w:tcW w:w="1564" w:type="dxa"/>
                </w:tcPr>
                <w:p w14:paraId="0E0FD144" w14:textId="77777777" w:rsidR="00495D41" w:rsidRPr="00A35547" w:rsidRDefault="00495D41" w:rsidP="008C5D4F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A35547">
                    <w:rPr>
                      <w:rFonts w:ascii="Century Gothic" w:hAnsi="Century Gothic"/>
                    </w:rPr>
                    <w:t>Percentages</w:t>
                  </w:r>
                </w:p>
              </w:tc>
            </w:tr>
            <w:tr w:rsidR="00495D41" w:rsidRPr="00A35547" w14:paraId="200549FB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7EC3C594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Initial CANS Completed</w:t>
                  </w:r>
                </w:p>
              </w:tc>
              <w:tc>
                <w:tcPr>
                  <w:tcW w:w="1534" w:type="dxa"/>
                </w:tcPr>
                <w:p w14:paraId="377FB7DA" w14:textId="1E313D80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14:paraId="39BCEE0D" w14:textId="77777777" w:rsidR="00495D41" w:rsidRPr="00A35547" w:rsidRDefault="00495D41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</w:p>
              </w:tc>
            </w:tr>
            <w:tr w:rsidR="00495D41" w:rsidRPr="00A35547" w14:paraId="0C9ADFDF" w14:textId="77777777" w:rsidTr="00CB34C0">
              <w:trPr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05F3F32F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Referred to services/treatment based on CANS</w:t>
                  </w:r>
                </w:p>
              </w:tc>
              <w:tc>
                <w:tcPr>
                  <w:tcW w:w="1534" w:type="dxa"/>
                </w:tcPr>
                <w:p w14:paraId="7AC5131C" w14:textId="62111C82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14:paraId="757B0C7C" w14:textId="4897DE8F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10%</w:t>
                  </w:r>
                </w:p>
              </w:tc>
            </w:tr>
            <w:tr w:rsidR="00495D41" w:rsidRPr="00A35547" w14:paraId="0B6D269F" w14:textId="77777777" w:rsidTr="00CB34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2C8B1400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Receiving services/treatment after referral</w:t>
                  </w:r>
                </w:p>
              </w:tc>
              <w:tc>
                <w:tcPr>
                  <w:tcW w:w="1534" w:type="dxa"/>
                </w:tcPr>
                <w:p w14:paraId="6E8B215C" w14:textId="457F8C3B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  <w:tc>
                <w:tcPr>
                  <w:tcW w:w="1564" w:type="dxa"/>
                </w:tcPr>
                <w:p w14:paraId="6A8BACB2" w14:textId="4B0D49EB" w:rsidR="00495D41" w:rsidRPr="00A35547" w:rsidRDefault="000A3EEB" w:rsidP="008C5D4F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0%</w:t>
                  </w:r>
                </w:p>
              </w:tc>
            </w:tr>
            <w:tr w:rsidR="00495D41" w:rsidRPr="00A35547" w14:paraId="73CDA0BD" w14:textId="77777777" w:rsidTr="00CB34C0">
              <w:trPr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06" w:type="dxa"/>
                </w:tcPr>
                <w:p w14:paraId="756F6232" w14:textId="77777777" w:rsidR="00495D41" w:rsidRPr="00A35547" w:rsidRDefault="00495D41" w:rsidP="008C5D4F">
                  <w:pPr>
                    <w:pStyle w:val="NoSpacing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A35547">
                    <w:rPr>
                      <w:rFonts w:ascii="Century Gothic" w:hAnsi="Century Gothic"/>
                      <w:b w:val="0"/>
                      <w:bCs w:val="0"/>
                    </w:rPr>
                    <w:t>Baseline NOMs Completed</w:t>
                  </w:r>
                </w:p>
              </w:tc>
              <w:tc>
                <w:tcPr>
                  <w:tcW w:w="1534" w:type="dxa"/>
                </w:tcPr>
                <w:p w14:paraId="4D172075" w14:textId="49338794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</w:t>
                  </w:r>
                </w:p>
              </w:tc>
              <w:tc>
                <w:tcPr>
                  <w:tcW w:w="1564" w:type="dxa"/>
                </w:tcPr>
                <w:p w14:paraId="0B4511EE" w14:textId="526B74D0" w:rsidR="00495D41" w:rsidRPr="00A35547" w:rsidRDefault="000A3EEB" w:rsidP="008C5D4F">
                  <w:pPr>
                    <w:pStyle w:val="NoSpacing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N/A</w:t>
                  </w:r>
                </w:p>
              </w:tc>
            </w:tr>
          </w:tbl>
          <w:p w14:paraId="64E73765" w14:textId="77777777" w:rsidR="00D34218" w:rsidRDefault="00D34218" w:rsidP="00CB34C0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14:paraId="1A2AB36E" w14:textId="1FF0688A" w:rsidR="00CB34C0" w:rsidRDefault="00495D41" w:rsidP="00CB34C0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A35547">
              <w:rPr>
                <w:rFonts w:ascii="Century Gothic" w:hAnsi="Century Gothic"/>
                <w:b/>
                <w:bCs/>
                <w:sz w:val="22"/>
              </w:rPr>
              <w:t xml:space="preserve">Discussion: </w:t>
            </w:r>
          </w:p>
          <w:p w14:paraId="573BD6CF" w14:textId="0F1604C6" w:rsidR="00CB34C0" w:rsidRPr="000A3EEB" w:rsidRDefault="00EB0440" w:rsidP="00CB34C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2"/>
              </w:rPr>
            </w:pPr>
            <w:r w:rsidRPr="000A3EEB">
              <w:rPr>
                <w:rFonts w:ascii="Century Gothic" w:hAnsi="Century Gothic"/>
                <w:sz w:val="22"/>
              </w:rPr>
              <w:t>DCBS confirmed that s</w:t>
            </w:r>
            <w:r w:rsidR="008D624D" w:rsidRPr="000A3EEB">
              <w:rPr>
                <w:rFonts w:ascii="Century Gothic" w:hAnsi="Century Gothic"/>
                <w:sz w:val="22"/>
              </w:rPr>
              <w:t>ome referrals are going to private providers in the region (Emerald</w:t>
            </w:r>
            <w:r w:rsidR="00D417CB">
              <w:rPr>
                <w:rFonts w:ascii="Century Gothic" w:hAnsi="Century Gothic"/>
                <w:sz w:val="22"/>
              </w:rPr>
              <w:t>, Li</w:t>
            </w:r>
            <w:r w:rsidR="008D624D" w:rsidRPr="000A3EEB">
              <w:rPr>
                <w:rFonts w:ascii="Century Gothic" w:hAnsi="Century Gothic"/>
                <w:sz w:val="22"/>
              </w:rPr>
              <w:t>ghthouse</w:t>
            </w:r>
            <w:r w:rsidR="00D417CB">
              <w:rPr>
                <w:rFonts w:ascii="Century Gothic" w:hAnsi="Century Gothic"/>
                <w:sz w:val="22"/>
              </w:rPr>
              <w:t>, &amp; Lotus</w:t>
            </w:r>
            <w:r w:rsidR="008D624D" w:rsidRPr="000A3EEB">
              <w:rPr>
                <w:rFonts w:ascii="Century Gothic" w:hAnsi="Century Gothic"/>
                <w:sz w:val="22"/>
              </w:rPr>
              <w:t>)</w:t>
            </w:r>
          </w:p>
          <w:tbl>
            <w:tblPr>
              <w:tblStyle w:val="TableGrid"/>
              <w:tblW w:w="10613" w:type="dxa"/>
              <w:tblLook w:val="04A0" w:firstRow="1" w:lastRow="0" w:firstColumn="1" w:lastColumn="0" w:noHBand="0" w:noVBand="1"/>
            </w:tblPr>
            <w:tblGrid>
              <w:gridCol w:w="6394"/>
              <w:gridCol w:w="2242"/>
              <w:gridCol w:w="1977"/>
            </w:tblGrid>
            <w:tr w:rsidR="00F40416" w14:paraId="127C19CC" w14:textId="77777777" w:rsidTr="00CB34C0">
              <w:trPr>
                <w:trHeight w:val="512"/>
              </w:trPr>
              <w:tc>
                <w:tcPr>
                  <w:tcW w:w="6394" w:type="dxa"/>
                  <w:shd w:val="clear" w:color="auto" w:fill="D9E2F3" w:themeFill="accent1" w:themeFillTint="33"/>
                  <w:vAlign w:val="center"/>
                </w:tcPr>
                <w:p w14:paraId="24FEF65D" w14:textId="77FD4252" w:rsidR="00F40416" w:rsidRDefault="00F40416" w:rsidP="00F40416">
                  <w:pPr>
                    <w:rPr>
                      <w:rFonts w:ascii="Century Gothic" w:hAnsi="Century Gothic"/>
                      <w:sz w:val="22"/>
                    </w:rPr>
                  </w:pPr>
                  <w:r w:rsidRPr="00A35547">
                    <w:rPr>
                      <w:rFonts w:ascii="Century Gothic" w:hAnsi="Century Gothic"/>
                      <w:sz w:val="22"/>
                    </w:rPr>
                    <w:t>Action Items</w:t>
                  </w:r>
                </w:p>
              </w:tc>
              <w:tc>
                <w:tcPr>
                  <w:tcW w:w="2242" w:type="dxa"/>
                  <w:shd w:val="clear" w:color="auto" w:fill="D9E2F3" w:themeFill="accent1" w:themeFillTint="33"/>
                  <w:vAlign w:val="center"/>
                </w:tcPr>
                <w:p w14:paraId="643E260C" w14:textId="49E63947" w:rsidR="00F40416" w:rsidRDefault="00F40416" w:rsidP="00F40416">
                  <w:pPr>
                    <w:rPr>
                      <w:rFonts w:ascii="Century Gothic" w:hAnsi="Century Gothic"/>
                      <w:sz w:val="22"/>
                    </w:rPr>
                  </w:pPr>
                  <w:r w:rsidRPr="00A35547">
                    <w:rPr>
                      <w:rFonts w:ascii="Century Gothic" w:hAnsi="Century Gothic"/>
                      <w:sz w:val="22"/>
                    </w:rPr>
                    <w:t>Person Responsible</w:t>
                  </w:r>
                </w:p>
              </w:tc>
              <w:tc>
                <w:tcPr>
                  <w:tcW w:w="1977" w:type="dxa"/>
                  <w:shd w:val="clear" w:color="auto" w:fill="D9E2F3" w:themeFill="accent1" w:themeFillTint="33"/>
                  <w:vAlign w:val="center"/>
                </w:tcPr>
                <w:p w14:paraId="3F469983" w14:textId="20302B71" w:rsidR="00F40416" w:rsidRDefault="00F40416" w:rsidP="00F40416">
                  <w:pPr>
                    <w:rPr>
                      <w:rFonts w:ascii="Century Gothic" w:hAnsi="Century Gothic"/>
                      <w:sz w:val="22"/>
                    </w:rPr>
                  </w:pPr>
                  <w:r w:rsidRPr="00A35547">
                    <w:rPr>
                      <w:rFonts w:ascii="Century Gothic" w:hAnsi="Century Gothic"/>
                      <w:sz w:val="22"/>
                    </w:rPr>
                    <w:t>Deadline</w:t>
                  </w:r>
                </w:p>
              </w:tc>
            </w:tr>
            <w:tr w:rsidR="00F40416" w14:paraId="738323A0" w14:textId="77777777" w:rsidTr="00CB34C0">
              <w:trPr>
                <w:trHeight w:val="574"/>
              </w:trPr>
              <w:tc>
                <w:tcPr>
                  <w:tcW w:w="6394" w:type="dxa"/>
                  <w:vAlign w:val="center"/>
                </w:tcPr>
                <w:p w14:paraId="3DF66D78" w14:textId="58DC8A29" w:rsidR="00F40416" w:rsidRDefault="00F40416" w:rsidP="00F40416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c>
              <w:tc>
                <w:tcPr>
                  <w:tcW w:w="2242" w:type="dxa"/>
                  <w:vAlign w:val="center"/>
                </w:tcPr>
                <w:p w14:paraId="31D25D93" w14:textId="1FAD320B" w:rsidR="00F40416" w:rsidRDefault="00F40416" w:rsidP="00F40416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14:paraId="6E5CA718" w14:textId="5265A018" w:rsidR="00F40416" w:rsidRDefault="00F40416" w:rsidP="00F40416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c>
            </w:tr>
          </w:tbl>
          <w:p w14:paraId="314E7D2A" w14:textId="30D1334F" w:rsidR="00495D41" w:rsidRPr="00CC7055" w:rsidRDefault="00495D41" w:rsidP="00CC7055">
            <w:pPr>
              <w:ind w:left="360"/>
              <w:rPr>
                <w:rFonts w:ascii="Century Gothic" w:hAnsi="Century Gothic"/>
                <w:sz w:val="22"/>
              </w:rPr>
            </w:pPr>
          </w:p>
        </w:tc>
      </w:tr>
    </w:tbl>
    <w:p w14:paraId="0220C407" w14:textId="1EC18690" w:rsidR="00087E93" w:rsidRDefault="00087E93" w:rsidP="00383AC2">
      <w:pPr>
        <w:rPr>
          <w:rFonts w:ascii="Century Gothic" w:hAnsi="Century Gothic"/>
          <w:b/>
          <w:sz w:val="22"/>
        </w:rPr>
      </w:pPr>
    </w:p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2436"/>
      </w:tblGrid>
      <w:tr w:rsidR="00CF3FAE" w:rsidRPr="00A35547" w14:paraId="6A5EEC85" w14:textId="77777777" w:rsidTr="00D34218">
        <w:trPr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06DB7FEC" w:rsidR="00CF3FAE" w:rsidRPr="00A35547" w:rsidRDefault="00087E93" w:rsidP="00D34218">
            <w:pPr>
              <w:pStyle w:val="MinutesandAgendaTitles"/>
              <w:rPr>
                <w:rFonts w:ascii="Century Gothic" w:hAnsi="Century Gothic"/>
                <w:color w:val="auto"/>
                <w:sz w:val="22"/>
              </w:rPr>
            </w:pPr>
            <w:r>
              <w:rPr>
                <w:rFonts w:ascii="Century Gothic" w:hAnsi="Century Gothic"/>
                <w:sz w:val="22"/>
              </w:rPr>
              <w:br w:type="page"/>
            </w:r>
            <w:r w:rsidR="00237D52" w:rsidRPr="00D34218">
              <w:rPr>
                <w:rFonts w:ascii="Century Gothic" w:hAnsi="Century Gothic"/>
                <w:color w:val="7030A0"/>
                <w:sz w:val="22"/>
              </w:rPr>
              <w:t>Prevention Forum/</w:t>
            </w:r>
            <w:r w:rsidR="00D417CB" w:rsidRPr="00D34218">
              <w:rPr>
                <w:rFonts w:ascii="Century Gothic" w:hAnsi="Century Gothic"/>
                <w:color w:val="7030A0"/>
                <w:sz w:val="22"/>
              </w:rPr>
              <w:t>Visioning</w:t>
            </w:r>
            <w:r w:rsidR="00237D52" w:rsidRPr="00D34218">
              <w:rPr>
                <w:rFonts w:ascii="Century Gothic" w:hAnsi="Century Gothic"/>
                <w:color w:val="7030A0"/>
                <w:sz w:val="22"/>
              </w:rPr>
              <w:t>, Team &amp; Val</w:t>
            </w:r>
            <w:r w:rsidR="00A30F0C" w:rsidRPr="00D34218">
              <w:rPr>
                <w:rFonts w:ascii="Century Gothic" w:hAnsi="Century Gothic"/>
                <w:color w:val="7030A0"/>
                <w:sz w:val="22"/>
              </w:rPr>
              <w:t>e</w:t>
            </w:r>
            <w:r w:rsidR="00237D52" w:rsidRPr="00D34218">
              <w:rPr>
                <w:rFonts w:ascii="Century Gothic" w:hAnsi="Century Gothic"/>
                <w:color w:val="7030A0"/>
                <w:sz w:val="22"/>
              </w:rPr>
              <w:t xml:space="preserve">rie Frost </w:t>
            </w:r>
          </w:p>
        </w:tc>
      </w:tr>
      <w:tr w:rsidR="00CF3FAE" w:rsidRPr="00A35547" w14:paraId="02EFC75E" w14:textId="77777777" w:rsidTr="00D34218">
        <w:trPr>
          <w:jc w:val="center"/>
        </w:trPr>
        <w:tc>
          <w:tcPr>
            <w:tcW w:w="107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A6DB077" w14:textId="3F9E616E" w:rsidR="00685258" w:rsidRDefault="00A30F0C" w:rsidP="00237D52">
            <w:pPr>
              <w:pStyle w:val="BodyCopy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Valerie</w:t>
            </w:r>
            <w:r w:rsidR="00C35F94">
              <w:rPr>
                <w:rFonts w:ascii="Century Gothic" w:hAnsi="Century Gothic" w:cs="Arial"/>
                <w:sz w:val="22"/>
              </w:rPr>
              <w:t>, KY Youth Advocates,</w:t>
            </w:r>
            <w:r w:rsidR="000201F9" w:rsidRPr="000201F9">
              <w:rPr>
                <w:rFonts w:ascii="Century Gothic" w:hAnsi="Century Gothic" w:cs="Arial"/>
                <w:sz w:val="22"/>
              </w:rPr>
              <w:t xml:space="preserve"> discussed the </w:t>
            </w:r>
            <w:r w:rsidR="00D34218">
              <w:rPr>
                <w:rFonts w:ascii="Century Gothic" w:hAnsi="Century Gothic" w:cs="Arial"/>
                <w:sz w:val="22"/>
              </w:rPr>
              <w:t>next steps needed with t</w:t>
            </w:r>
            <w:r w:rsidR="000201F9" w:rsidRPr="000201F9">
              <w:rPr>
                <w:rFonts w:ascii="Century Gothic" w:hAnsi="Century Gothic" w:cs="Arial"/>
                <w:sz w:val="22"/>
              </w:rPr>
              <w:t>he region</w:t>
            </w:r>
            <w:r w:rsidR="00D34218">
              <w:rPr>
                <w:rFonts w:ascii="Century Gothic" w:hAnsi="Century Gothic" w:cs="Arial"/>
                <w:sz w:val="22"/>
              </w:rPr>
              <w:t>’</w:t>
            </w:r>
            <w:r w:rsidR="000201F9" w:rsidRPr="000201F9">
              <w:rPr>
                <w:rFonts w:ascii="Century Gothic" w:hAnsi="Century Gothic" w:cs="Arial"/>
                <w:sz w:val="22"/>
              </w:rPr>
              <w:t xml:space="preserve">s DCBS visioning meetings. Tammi asked if the RGMIT </w:t>
            </w:r>
            <w:r w:rsidR="00D34218">
              <w:rPr>
                <w:rFonts w:ascii="Century Gothic" w:hAnsi="Century Gothic" w:cs="Arial"/>
                <w:sz w:val="22"/>
              </w:rPr>
              <w:t xml:space="preserve">would be </w:t>
            </w:r>
            <w:r w:rsidR="00B972B3">
              <w:rPr>
                <w:rFonts w:ascii="Century Gothic" w:hAnsi="Century Gothic" w:cs="Arial"/>
                <w:sz w:val="22"/>
              </w:rPr>
              <w:t>agreeable</w:t>
            </w:r>
            <w:r w:rsidR="00D34218">
              <w:rPr>
                <w:rFonts w:ascii="Century Gothic" w:hAnsi="Century Gothic" w:cs="Arial"/>
                <w:sz w:val="22"/>
              </w:rPr>
              <w:t xml:space="preserve"> to</w:t>
            </w:r>
            <w:r w:rsidR="000201F9" w:rsidRPr="000201F9">
              <w:rPr>
                <w:rFonts w:ascii="Century Gothic" w:hAnsi="Century Gothic" w:cs="Arial"/>
                <w:sz w:val="22"/>
              </w:rPr>
              <w:t xml:space="preserve"> coordinate efforts with this group as </w:t>
            </w:r>
            <w:r w:rsidR="0019334A">
              <w:rPr>
                <w:rFonts w:ascii="Century Gothic" w:hAnsi="Century Gothic" w:cs="Arial"/>
                <w:sz w:val="22"/>
              </w:rPr>
              <w:t xml:space="preserve">prevention is the goal of both groups, as well as </w:t>
            </w:r>
            <w:r w:rsidR="000201F9" w:rsidRPr="000201F9">
              <w:rPr>
                <w:rFonts w:ascii="Century Gothic" w:hAnsi="Century Gothic" w:cs="Arial"/>
                <w:sz w:val="22"/>
              </w:rPr>
              <w:t xml:space="preserve">participation of the two groups </w:t>
            </w:r>
            <w:r w:rsidR="0019334A">
              <w:rPr>
                <w:rFonts w:ascii="Century Gothic" w:hAnsi="Century Gothic" w:cs="Arial"/>
                <w:sz w:val="22"/>
              </w:rPr>
              <w:t xml:space="preserve">seem to </w:t>
            </w:r>
            <w:r w:rsidR="000201F9" w:rsidRPr="000201F9">
              <w:rPr>
                <w:rFonts w:ascii="Century Gothic" w:hAnsi="Century Gothic" w:cs="Arial"/>
                <w:sz w:val="22"/>
              </w:rPr>
              <w:t xml:space="preserve">overlap. </w:t>
            </w:r>
            <w:r w:rsidR="0019334A">
              <w:rPr>
                <w:rFonts w:ascii="Century Gothic" w:hAnsi="Century Gothic" w:cs="Arial"/>
                <w:sz w:val="22"/>
              </w:rPr>
              <w:t xml:space="preserve">This integration would also serve as sustainability for the regional meetings to continue with building partnerships and developing/learning new resources. </w:t>
            </w:r>
            <w:r w:rsidR="00D417CB">
              <w:rPr>
                <w:rFonts w:ascii="Century Gothic" w:hAnsi="Century Gothic" w:cs="Arial"/>
                <w:sz w:val="22"/>
              </w:rPr>
              <w:t>The work (prevention, collaboration, s</w:t>
            </w:r>
            <w:r w:rsidR="004C5B41" w:rsidRPr="00BA7875">
              <w:rPr>
                <w:rFonts w:ascii="Century Gothic" w:hAnsi="Century Gothic" w:cs="Arial"/>
                <w:sz w:val="22"/>
              </w:rPr>
              <w:t xml:space="preserve">creeners, assessments, </w:t>
            </w:r>
            <w:r w:rsidR="00D417CB">
              <w:rPr>
                <w:rFonts w:ascii="Century Gothic" w:hAnsi="Century Gothic" w:cs="Arial"/>
                <w:sz w:val="22"/>
              </w:rPr>
              <w:t xml:space="preserve">&amp; </w:t>
            </w:r>
            <w:r w:rsidR="004C5B41">
              <w:rPr>
                <w:rFonts w:ascii="Century Gothic" w:hAnsi="Century Gothic" w:cs="Arial"/>
                <w:sz w:val="22"/>
              </w:rPr>
              <w:t>services</w:t>
            </w:r>
            <w:r w:rsidR="00D417CB">
              <w:rPr>
                <w:rFonts w:ascii="Century Gothic" w:hAnsi="Century Gothic" w:cs="Arial"/>
                <w:sz w:val="22"/>
              </w:rPr>
              <w:t>)</w:t>
            </w:r>
            <w:r w:rsidR="004C5B41">
              <w:rPr>
                <w:rFonts w:ascii="Century Gothic" w:hAnsi="Century Gothic" w:cs="Arial"/>
                <w:sz w:val="22"/>
              </w:rPr>
              <w:t xml:space="preserve"> </w:t>
            </w:r>
            <w:r w:rsidR="004C5B41" w:rsidRPr="00BA7875">
              <w:rPr>
                <w:rFonts w:ascii="Century Gothic" w:hAnsi="Century Gothic" w:cs="Arial"/>
                <w:sz w:val="22"/>
              </w:rPr>
              <w:t>will continue</w:t>
            </w:r>
            <w:r w:rsidR="004C5B41">
              <w:rPr>
                <w:rFonts w:ascii="Century Gothic" w:hAnsi="Century Gothic" w:cs="Arial"/>
                <w:sz w:val="22"/>
              </w:rPr>
              <w:t xml:space="preserve">, </w:t>
            </w:r>
            <w:r w:rsidR="004C5B41" w:rsidRPr="00BA7875">
              <w:rPr>
                <w:rFonts w:ascii="Century Gothic" w:hAnsi="Century Gothic" w:cs="Arial"/>
                <w:sz w:val="22"/>
              </w:rPr>
              <w:t xml:space="preserve">but this </w:t>
            </w:r>
            <w:r w:rsidR="004C5B41">
              <w:rPr>
                <w:rFonts w:ascii="Century Gothic" w:hAnsi="Century Gothic" w:cs="Arial"/>
                <w:sz w:val="22"/>
              </w:rPr>
              <w:t xml:space="preserve">particular </w:t>
            </w:r>
            <w:r w:rsidR="004C5B41" w:rsidRPr="00BA7875">
              <w:rPr>
                <w:rFonts w:ascii="Century Gothic" w:hAnsi="Century Gothic" w:cs="Arial"/>
                <w:sz w:val="22"/>
              </w:rPr>
              <w:t>grant will end September</w:t>
            </w:r>
            <w:r w:rsidR="004C5B41">
              <w:rPr>
                <w:rFonts w:ascii="Century Gothic" w:hAnsi="Century Gothic" w:cs="Arial"/>
                <w:sz w:val="22"/>
              </w:rPr>
              <w:t xml:space="preserve"> 2023</w:t>
            </w:r>
            <w:r w:rsidR="004C5B41" w:rsidRPr="00BA7875">
              <w:rPr>
                <w:rFonts w:ascii="Century Gothic" w:hAnsi="Century Gothic" w:cs="Arial"/>
                <w:sz w:val="22"/>
              </w:rPr>
              <w:t>.</w:t>
            </w:r>
            <w:r w:rsidR="004C5B41">
              <w:rPr>
                <w:rFonts w:ascii="Century Gothic" w:hAnsi="Century Gothic" w:cs="Arial"/>
                <w:sz w:val="22"/>
              </w:rPr>
              <w:t xml:space="preserve"> </w:t>
            </w:r>
            <w:r w:rsidR="008D624D" w:rsidRPr="000201F9">
              <w:rPr>
                <w:rFonts w:ascii="Century Gothic" w:hAnsi="Century Gothic" w:cs="Arial"/>
                <w:sz w:val="22"/>
              </w:rPr>
              <w:t xml:space="preserve">The hope is that the community will come together and discuss strengths/opportunities for growth to prevent </w:t>
            </w:r>
            <w:r w:rsidR="00D417CB">
              <w:rPr>
                <w:rFonts w:ascii="Century Gothic" w:hAnsi="Century Gothic" w:cs="Arial"/>
                <w:sz w:val="22"/>
              </w:rPr>
              <w:t xml:space="preserve">children from entering the Cabinet’s custody. </w:t>
            </w:r>
            <w:r>
              <w:rPr>
                <w:rFonts w:ascii="Century Gothic" w:hAnsi="Century Gothic" w:cs="Arial"/>
                <w:sz w:val="22"/>
              </w:rPr>
              <w:t>Valerie</w:t>
            </w:r>
            <w:r w:rsidR="008962D2" w:rsidRPr="000201F9">
              <w:rPr>
                <w:rFonts w:ascii="Century Gothic" w:hAnsi="Century Gothic" w:cs="Arial"/>
                <w:sz w:val="22"/>
              </w:rPr>
              <w:t xml:space="preserve"> and the DCBS visioning team have been looking</w:t>
            </w:r>
            <w:r w:rsidR="000201F9" w:rsidRPr="000201F9">
              <w:rPr>
                <w:rFonts w:ascii="Century Gothic" w:hAnsi="Century Gothic" w:cs="Arial"/>
                <w:sz w:val="22"/>
              </w:rPr>
              <w:t xml:space="preserve"> at DCBS intake</w:t>
            </w:r>
            <w:r w:rsidR="008D624D" w:rsidRPr="000201F9">
              <w:rPr>
                <w:rFonts w:ascii="Century Gothic" w:hAnsi="Century Gothic" w:cs="Arial"/>
                <w:sz w:val="22"/>
              </w:rPr>
              <w:t xml:space="preserve"> data</w:t>
            </w:r>
            <w:r w:rsidR="004C5B41">
              <w:rPr>
                <w:rFonts w:ascii="Century Gothic" w:hAnsi="Century Gothic" w:cs="Arial"/>
                <w:sz w:val="22"/>
              </w:rPr>
              <w:t xml:space="preserve"> and have identified several gaps. </w:t>
            </w:r>
            <w:r w:rsidR="000201F9" w:rsidRPr="000201F9">
              <w:rPr>
                <w:rFonts w:ascii="Century Gothic" w:hAnsi="Century Gothic" w:cs="Arial"/>
                <w:sz w:val="22"/>
              </w:rPr>
              <w:t>The group is</w:t>
            </w:r>
            <w:r w:rsidR="00685258" w:rsidRPr="000201F9">
              <w:rPr>
                <w:rFonts w:ascii="Century Gothic" w:hAnsi="Century Gothic" w:cs="Arial"/>
                <w:sz w:val="22"/>
              </w:rPr>
              <w:t xml:space="preserve"> looking at creating a formalized action plan for each region</w:t>
            </w:r>
            <w:r w:rsidR="000201F9" w:rsidRPr="000201F9">
              <w:rPr>
                <w:rFonts w:ascii="Century Gothic" w:hAnsi="Century Gothic" w:cs="Arial"/>
                <w:sz w:val="22"/>
              </w:rPr>
              <w:t>.</w:t>
            </w:r>
          </w:p>
          <w:p w14:paraId="6302D086" w14:textId="77777777" w:rsidR="004C5B41" w:rsidRPr="000201F9" w:rsidRDefault="004C5B41" w:rsidP="00237D52">
            <w:pPr>
              <w:pStyle w:val="BodyCopy"/>
              <w:rPr>
                <w:rFonts w:ascii="Century Gothic" w:hAnsi="Century Gothic" w:cs="Arial"/>
                <w:sz w:val="22"/>
              </w:rPr>
            </w:pPr>
          </w:p>
          <w:p w14:paraId="6E598E36" w14:textId="77777777" w:rsidR="00685258" w:rsidRPr="00685258" w:rsidRDefault="00685258" w:rsidP="00237D52">
            <w:pPr>
              <w:pStyle w:val="BodyCopy"/>
              <w:rPr>
                <w:rFonts w:ascii="Century Gothic" w:hAnsi="Century Gothic" w:cs="Arial"/>
                <w:b/>
                <w:bCs/>
                <w:sz w:val="22"/>
              </w:rPr>
            </w:pPr>
            <w:r w:rsidRPr="00685258">
              <w:rPr>
                <w:rFonts w:ascii="Century Gothic" w:hAnsi="Century Gothic" w:cs="Arial"/>
                <w:b/>
                <w:bCs/>
                <w:sz w:val="22"/>
              </w:rPr>
              <w:t>Regional Action Plan</w:t>
            </w:r>
          </w:p>
          <w:p w14:paraId="0CC80BA8" w14:textId="6DD44F07" w:rsidR="008A2063" w:rsidRPr="00685258" w:rsidRDefault="00B972B3" w:rsidP="008A2063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B972B3">
              <w:rPr>
                <w:rFonts w:ascii="Century Gothic" w:hAnsi="Century Gothic"/>
                <w:sz w:val="22"/>
              </w:rPr>
              <w:t xml:space="preserve">The </w:t>
            </w:r>
            <w:r>
              <w:rPr>
                <w:rFonts w:ascii="Century Gothic" w:hAnsi="Century Gothic" w:cs="Arial"/>
                <w:sz w:val="22"/>
              </w:rPr>
              <w:t>Lakes Region Visioning Group met in the summer of 2022</w:t>
            </w:r>
            <w:r>
              <w:rPr>
                <w:rFonts w:ascii="Century Gothic" w:hAnsi="Century Gothic" w:cs="Arial"/>
                <w:sz w:val="22"/>
              </w:rPr>
              <w:t xml:space="preserve">. The </w:t>
            </w:r>
            <w:r w:rsidRPr="00B972B3">
              <w:rPr>
                <w:rFonts w:ascii="Century Gothic" w:hAnsi="Century Gothic"/>
                <w:sz w:val="22"/>
              </w:rPr>
              <w:t>goal of th</w:t>
            </w:r>
            <w:r>
              <w:rPr>
                <w:rFonts w:ascii="Century Gothic" w:hAnsi="Century Gothic"/>
                <w:sz w:val="22"/>
              </w:rPr>
              <w:t xml:space="preserve">e visioning </w:t>
            </w:r>
            <w:proofErr w:type="gramStart"/>
            <w:r>
              <w:rPr>
                <w:rFonts w:ascii="Century Gothic" w:hAnsi="Century Gothic"/>
                <w:sz w:val="22"/>
              </w:rPr>
              <w:t xml:space="preserve">group </w:t>
            </w:r>
            <w:r w:rsidRPr="00B972B3">
              <w:rPr>
                <w:rFonts w:ascii="Century Gothic" w:hAnsi="Century Gothic"/>
                <w:sz w:val="22"/>
              </w:rPr>
              <w:t xml:space="preserve"> is</w:t>
            </w:r>
            <w:proofErr w:type="gramEnd"/>
            <w:r w:rsidRPr="00B972B3">
              <w:rPr>
                <w:rFonts w:ascii="Century Gothic" w:hAnsi="Century Gothic"/>
                <w:sz w:val="22"/>
              </w:rPr>
              <w:t xml:space="preserve"> for communities to develop an </w:t>
            </w:r>
            <w:r>
              <w:rPr>
                <w:rFonts w:ascii="Century Gothic" w:hAnsi="Century Gothic"/>
                <w:sz w:val="22"/>
              </w:rPr>
              <w:t>a</w:t>
            </w:r>
            <w:r w:rsidRPr="00B972B3">
              <w:rPr>
                <w:rFonts w:ascii="Century Gothic" w:hAnsi="Century Gothic"/>
                <w:sz w:val="22"/>
              </w:rPr>
              <w:t xml:space="preserve">ction </w:t>
            </w:r>
            <w:r>
              <w:rPr>
                <w:rFonts w:ascii="Century Gothic" w:hAnsi="Century Gothic"/>
                <w:sz w:val="22"/>
              </w:rPr>
              <w:t>p</w:t>
            </w:r>
            <w:r w:rsidRPr="00B972B3">
              <w:rPr>
                <w:rFonts w:ascii="Century Gothic" w:hAnsi="Century Gothic"/>
                <w:sz w:val="22"/>
              </w:rPr>
              <w:t>lan for primary child abuse and neglect prevention.</w:t>
            </w:r>
            <w:r>
              <w:rPr>
                <w:rFonts w:ascii="Century Gothic" w:hAnsi="Century Gothic" w:cs="Arial"/>
                <w:sz w:val="22"/>
              </w:rPr>
              <w:t xml:space="preserve"> It has been proposed to incorporate the visioning sessions with our Regional GMIT meetings. Valerie proposed the larger group could continue work on the action plan and then develop</w:t>
            </w:r>
            <w:r w:rsidR="00480BA9">
              <w:rPr>
                <w:rFonts w:ascii="Century Gothic" w:hAnsi="Century Gothic" w:cs="Arial"/>
                <w:sz w:val="22"/>
              </w:rPr>
              <w:t xml:space="preserve"> a small group</w:t>
            </w:r>
            <w:r w:rsidR="00685258" w:rsidRPr="008A2063">
              <w:rPr>
                <w:rFonts w:ascii="Century Gothic" w:hAnsi="Century Gothic" w:cs="Arial"/>
                <w:sz w:val="22"/>
              </w:rPr>
              <w:t xml:space="preserve"> (3-7 people) </w:t>
            </w:r>
            <w:r w:rsidR="006E2963">
              <w:rPr>
                <w:rFonts w:ascii="Century Gothic" w:hAnsi="Century Gothic" w:cs="Arial"/>
                <w:sz w:val="22"/>
              </w:rPr>
              <w:t xml:space="preserve">of community partners willing to lead the work. Once the action plan is developed, then it will be </w:t>
            </w:r>
            <w:r w:rsidR="00685258" w:rsidRPr="008A2063">
              <w:rPr>
                <w:rFonts w:ascii="Century Gothic" w:hAnsi="Century Gothic" w:cs="Arial"/>
                <w:sz w:val="22"/>
              </w:rPr>
              <w:t>share</w:t>
            </w:r>
            <w:r w:rsidR="006E2963">
              <w:rPr>
                <w:rFonts w:ascii="Century Gothic" w:hAnsi="Century Gothic" w:cs="Arial"/>
                <w:sz w:val="22"/>
              </w:rPr>
              <w:t>d</w:t>
            </w:r>
            <w:r w:rsidR="00685258" w:rsidRPr="008A2063">
              <w:rPr>
                <w:rFonts w:ascii="Century Gothic" w:hAnsi="Century Gothic" w:cs="Arial"/>
                <w:sz w:val="22"/>
              </w:rPr>
              <w:t xml:space="preserve"> for public review</w:t>
            </w:r>
            <w:r w:rsidR="00480BA9">
              <w:rPr>
                <w:rFonts w:ascii="Century Gothic" w:hAnsi="Century Gothic" w:cs="Arial"/>
                <w:sz w:val="22"/>
              </w:rPr>
              <w:t xml:space="preserve">/comment. </w:t>
            </w:r>
          </w:p>
          <w:p w14:paraId="1DE5171D" w14:textId="0F7A04EA" w:rsidR="00237D52" w:rsidRDefault="00237D52" w:rsidP="00237D52">
            <w:pPr>
              <w:rPr>
                <w:rFonts w:ascii="Century Gothic" w:hAnsi="Century Gothic" w:cs="Arial"/>
                <w:sz w:val="22"/>
              </w:rPr>
            </w:pPr>
          </w:p>
          <w:p w14:paraId="6C4EF15E" w14:textId="05D6A00A" w:rsidR="00685258" w:rsidRPr="00685258" w:rsidRDefault="00B065CD" w:rsidP="00B065CD">
            <w:pPr>
              <w:rPr>
                <w:rFonts w:ascii="Century Gothic" w:hAnsi="Century Gothic" w:cs="Arial"/>
                <w:b/>
                <w:bCs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</w:rPr>
              <w:t xml:space="preserve">     </w:t>
            </w:r>
            <w:r w:rsidR="00685258" w:rsidRPr="00685258">
              <w:rPr>
                <w:rFonts w:ascii="Century Gothic" w:hAnsi="Century Gothic" w:cs="Arial"/>
                <w:b/>
                <w:bCs/>
                <w:sz w:val="22"/>
              </w:rPr>
              <w:t>Gaps Identified</w:t>
            </w:r>
          </w:p>
          <w:p w14:paraId="6503E1C3" w14:textId="07B75A6E" w:rsidR="00685258" w:rsidRPr="0019334A" w:rsidRDefault="00685258" w:rsidP="0030460E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Arial"/>
                <w:sz w:val="22"/>
              </w:rPr>
            </w:pPr>
            <w:r w:rsidRPr="0019334A">
              <w:rPr>
                <w:rFonts w:ascii="Century Gothic" w:hAnsi="Century Gothic" w:cs="Arial"/>
                <w:sz w:val="22"/>
              </w:rPr>
              <w:t>Resources</w:t>
            </w:r>
          </w:p>
          <w:p w14:paraId="033B6371" w14:textId="1E9388A1" w:rsidR="00685258" w:rsidRPr="00685258" w:rsidRDefault="00685258" w:rsidP="00685258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Arial"/>
                <w:sz w:val="22"/>
              </w:rPr>
            </w:pPr>
            <w:r w:rsidRPr="00685258">
              <w:rPr>
                <w:rFonts w:ascii="Century Gothic" w:hAnsi="Century Gothic" w:cs="Arial"/>
                <w:sz w:val="22"/>
              </w:rPr>
              <w:t>Transportation</w:t>
            </w:r>
            <w:r w:rsidR="008A2063">
              <w:rPr>
                <w:rFonts w:ascii="Century Gothic" w:hAnsi="Century Gothic" w:cs="Arial"/>
                <w:sz w:val="22"/>
              </w:rPr>
              <w:t>—</w:t>
            </w:r>
            <w:r w:rsidR="0019334A">
              <w:rPr>
                <w:rFonts w:ascii="Century Gothic" w:hAnsi="Century Gothic" w:cs="Arial"/>
                <w:sz w:val="22"/>
              </w:rPr>
              <w:t>i</w:t>
            </w:r>
            <w:r w:rsidR="008A2063">
              <w:rPr>
                <w:rFonts w:ascii="Century Gothic" w:hAnsi="Century Gothic" w:cs="Arial"/>
                <w:sz w:val="22"/>
              </w:rPr>
              <w:t xml:space="preserve">dentifying </w:t>
            </w:r>
            <w:r w:rsidR="00EC5409">
              <w:rPr>
                <w:rFonts w:ascii="Century Gothic" w:hAnsi="Century Gothic" w:cs="Arial"/>
                <w:sz w:val="22"/>
              </w:rPr>
              <w:t>faith-based</w:t>
            </w:r>
            <w:r w:rsidR="008A2063">
              <w:rPr>
                <w:rFonts w:ascii="Century Gothic" w:hAnsi="Century Gothic" w:cs="Arial"/>
                <w:sz w:val="22"/>
              </w:rPr>
              <w:t xml:space="preserve"> services, MCO transportation, ride shares, grant opportunities etc. </w:t>
            </w:r>
            <w:r w:rsidRPr="00685258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25339BEA" w14:textId="571B3855" w:rsidR="00685258" w:rsidRDefault="00685258" w:rsidP="00685258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Arial"/>
                <w:sz w:val="22"/>
              </w:rPr>
            </w:pPr>
            <w:r w:rsidRPr="00685258">
              <w:rPr>
                <w:rFonts w:ascii="Century Gothic" w:hAnsi="Century Gothic" w:cs="Arial"/>
                <w:sz w:val="22"/>
              </w:rPr>
              <w:t xml:space="preserve">Collaboration—Faith based community bridge to community supports </w:t>
            </w:r>
          </w:p>
          <w:p w14:paraId="4A4CFEFA" w14:textId="77777777" w:rsidR="004C5B41" w:rsidRDefault="004C5B41" w:rsidP="004C5B41">
            <w:pPr>
              <w:pStyle w:val="ListParagraph"/>
              <w:rPr>
                <w:rFonts w:ascii="Century Gothic" w:hAnsi="Century Gothic" w:cs="Arial"/>
                <w:sz w:val="22"/>
              </w:rPr>
            </w:pPr>
          </w:p>
          <w:p w14:paraId="642BF964" w14:textId="295DD030" w:rsidR="0019334A" w:rsidRPr="0019334A" w:rsidRDefault="00B972B3" w:rsidP="00B065CD">
            <w:pPr>
              <w:pStyle w:val="ListParagraph"/>
              <w:ind w:left="360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</w:rPr>
              <w:t>Brainstorming Session</w:t>
            </w:r>
            <w:r w:rsidR="00EC5409" w:rsidRPr="0019334A">
              <w:rPr>
                <w:rFonts w:ascii="Century Gothic" w:hAnsi="Century Gothic" w:cs="Arial"/>
                <w:b/>
                <w:bCs/>
                <w:sz w:val="22"/>
              </w:rPr>
              <w:cr/>
            </w:r>
            <w:r w:rsidR="00EC5409" w:rsidRPr="0019334A">
              <w:rPr>
                <w:rFonts w:ascii="Century Gothic" w:hAnsi="Century Gothic" w:cs="Arial"/>
                <w:sz w:val="22"/>
              </w:rPr>
              <w:t xml:space="preserve">• </w:t>
            </w:r>
            <w:r w:rsidR="00B065CD" w:rsidRPr="00B065CD">
              <w:rPr>
                <w:rFonts w:ascii="Century Gothic" w:hAnsi="Century Gothic" w:cs="Arial"/>
                <w:sz w:val="22"/>
                <w:u w:val="single"/>
              </w:rPr>
              <w:t>Navigating Resources</w:t>
            </w:r>
            <w:r w:rsidR="00B065CD" w:rsidRPr="00B065CD">
              <w:rPr>
                <w:rFonts w:ascii="Century Gothic" w:hAnsi="Century Gothic" w:cs="Arial"/>
                <w:sz w:val="22"/>
              </w:rPr>
              <w:t>--</w:t>
            </w:r>
            <w:r w:rsidR="00B065CD" w:rsidRPr="0019334A">
              <w:rPr>
                <w:rFonts w:ascii="Century Gothic" w:hAnsi="Century Gothic" w:cs="Arial"/>
                <w:sz w:val="22"/>
              </w:rPr>
              <w:t>need one hub instead of many websites; many resources are through word of mout</w:t>
            </w:r>
            <w:r w:rsidR="00B065CD">
              <w:rPr>
                <w:rFonts w:ascii="Century Gothic" w:hAnsi="Century Gothic" w:cs="Arial"/>
                <w:sz w:val="22"/>
              </w:rPr>
              <w:t xml:space="preserve">h, &amp; </w:t>
            </w:r>
            <w:r w:rsidR="00B065CD">
              <w:rPr>
                <w:rFonts w:ascii="Century Gothic" w:hAnsi="Century Gothic" w:cs="Arial"/>
                <w:sz w:val="22"/>
              </w:rPr>
              <w:t>discuss</w:t>
            </w:r>
            <w:r w:rsidR="00B065CD">
              <w:rPr>
                <w:rFonts w:ascii="Century Gothic" w:hAnsi="Century Gothic" w:cs="Arial"/>
                <w:sz w:val="22"/>
              </w:rPr>
              <w:t>ion related to</w:t>
            </w:r>
            <w:r w:rsidR="00B065CD">
              <w:rPr>
                <w:rFonts w:ascii="Century Gothic" w:hAnsi="Century Gothic" w:cs="Arial"/>
                <w:sz w:val="22"/>
              </w:rPr>
              <w:t xml:space="preserve"> lack of r</w:t>
            </w:r>
            <w:r w:rsidR="00B065CD" w:rsidRPr="0019334A">
              <w:rPr>
                <w:rFonts w:ascii="Century Gothic" w:hAnsi="Century Gothic" w:cs="Arial"/>
                <w:sz w:val="22"/>
              </w:rPr>
              <w:t xml:space="preserve">esources </w:t>
            </w:r>
            <w:r w:rsidR="00B065CD">
              <w:rPr>
                <w:rFonts w:ascii="Century Gothic" w:hAnsi="Century Gothic" w:cs="Arial"/>
                <w:sz w:val="22"/>
              </w:rPr>
              <w:t>for</w:t>
            </w:r>
            <w:r w:rsidR="00B065CD" w:rsidRPr="0019334A">
              <w:rPr>
                <w:rFonts w:ascii="Century Gothic" w:hAnsi="Century Gothic" w:cs="Arial"/>
                <w:sz w:val="22"/>
              </w:rPr>
              <w:t xml:space="preserve"> small</w:t>
            </w:r>
            <w:r w:rsidR="00B065CD">
              <w:rPr>
                <w:rFonts w:ascii="Century Gothic" w:hAnsi="Century Gothic" w:cs="Arial"/>
                <w:sz w:val="22"/>
              </w:rPr>
              <w:t xml:space="preserve"> rural</w:t>
            </w:r>
            <w:r w:rsidR="00B065CD" w:rsidRPr="0019334A">
              <w:rPr>
                <w:rFonts w:ascii="Century Gothic" w:hAnsi="Century Gothic" w:cs="Arial"/>
                <w:sz w:val="22"/>
              </w:rPr>
              <w:t xml:space="preserve"> counties</w:t>
            </w:r>
            <w:r w:rsidR="00B065CD">
              <w:rPr>
                <w:rFonts w:ascii="Century Gothic" w:hAnsi="Century Gothic" w:cs="Arial"/>
                <w:sz w:val="22"/>
              </w:rPr>
              <w:t>. Research a way to c</w:t>
            </w:r>
            <w:r w:rsidR="00B065CD" w:rsidRPr="00B065CD">
              <w:rPr>
                <w:rFonts w:ascii="Century Gothic" w:hAnsi="Century Gothic" w:cs="Arial"/>
                <w:sz w:val="22"/>
              </w:rPr>
              <w:t>reate a centralized resource hub</w:t>
            </w:r>
            <w:r w:rsidR="00B065CD">
              <w:rPr>
                <w:rFonts w:ascii="Century Gothic" w:hAnsi="Century Gothic" w:cs="Arial"/>
                <w:sz w:val="22"/>
              </w:rPr>
              <w:t>.</w:t>
            </w:r>
            <w:r w:rsidR="00E622A3">
              <w:rPr>
                <w:rFonts w:ascii="Century Gothic" w:hAnsi="Century Gothic" w:cs="Arial"/>
                <w:sz w:val="22"/>
              </w:rPr>
              <w:t xml:space="preserve"> </w:t>
            </w:r>
            <w:r w:rsidR="00E622A3" w:rsidRPr="00EC5409">
              <w:rPr>
                <w:rFonts w:ascii="Century Gothic" w:hAnsi="Century Gothic" w:cs="Arial"/>
                <w:sz w:val="22"/>
              </w:rPr>
              <w:t>Host community resource fairs to get word out about resources</w:t>
            </w:r>
            <w:r w:rsidR="00E622A3">
              <w:rPr>
                <w:rFonts w:ascii="Century Gothic" w:hAnsi="Century Gothic" w:cs="Arial"/>
                <w:sz w:val="22"/>
              </w:rPr>
              <w:t>.</w:t>
            </w:r>
          </w:p>
          <w:p w14:paraId="3EB6F85C" w14:textId="0AEAA978" w:rsidR="00B065CD" w:rsidRPr="00EC5409" w:rsidRDefault="00EC5409" w:rsidP="00B065CD">
            <w:pPr>
              <w:ind w:left="360"/>
              <w:rPr>
                <w:rFonts w:ascii="Century Gothic" w:hAnsi="Century Gothic" w:cs="Arial"/>
                <w:sz w:val="22"/>
              </w:rPr>
            </w:pPr>
            <w:r w:rsidRPr="00EC5409">
              <w:rPr>
                <w:rFonts w:ascii="Century Gothic" w:hAnsi="Century Gothic" w:cs="Arial"/>
                <w:sz w:val="22"/>
              </w:rPr>
              <w:t xml:space="preserve">• </w:t>
            </w:r>
            <w:r w:rsidR="00B065CD" w:rsidRPr="00B065CD">
              <w:rPr>
                <w:rFonts w:ascii="Century Gothic" w:hAnsi="Century Gothic" w:cs="Arial"/>
                <w:sz w:val="22"/>
                <w:u w:val="single"/>
              </w:rPr>
              <w:t>Transportation</w:t>
            </w:r>
            <w:r w:rsidR="00B065CD">
              <w:rPr>
                <w:rFonts w:ascii="Century Gothic" w:hAnsi="Century Gothic" w:cs="Arial"/>
                <w:sz w:val="22"/>
              </w:rPr>
              <w:t>--</w:t>
            </w:r>
            <w:r w:rsidR="00B065CD" w:rsidRPr="00EC5409">
              <w:rPr>
                <w:rFonts w:ascii="Century Gothic" w:hAnsi="Century Gothic" w:cs="Arial"/>
                <w:sz w:val="22"/>
              </w:rPr>
              <w:t xml:space="preserve"> </w:t>
            </w:r>
            <w:r w:rsidR="00B065CD" w:rsidRPr="00EC5409">
              <w:rPr>
                <w:rFonts w:ascii="Century Gothic" w:hAnsi="Century Gothic" w:cs="Arial"/>
                <w:sz w:val="22"/>
              </w:rPr>
              <w:t xml:space="preserve">Identify </w:t>
            </w:r>
            <w:r w:rsidR="00E622A3">
              <w:rPr>
                <w:rFonts w:ascii="Century Gothic" w:hAnsi="Century Gothic" w:cs="Arial"/>
                <w:sz w:val="22"/>
              </w:rPr>
              <w:t xml:space="preserve">faith-based </w:t>
            </w:r>
            <w:r w:rsidR="00E622A3">
              <w:rPr>
                <w:rFonts w:ascii="Century Gothic" w:hAnsi="Century Gothic" w:cs="Arial"/>
                <w:sz w:val="22"/>
              </w:rPr>
              <w:t>organizations</w:t>
            </w:r>
            <w:r w:rsidR="00E622A3">
              <w:rPr>
                <w:rFonts w:ascii="Century Gothic" w:hAnsi="Century Gothic" w:cs="Arial"/>
                <w:sz w:val="22"/>
              </w:rPr>
              <w:t>, MCO</w:t>
            </w:r>
            <w:r w:rsidR="00E622A3">
              <w:rPr>
                <w:rFonts w:ascii="Century Gothic" w:hAnsi="Century Gothic" w:cs="Arial"/>
                <w:sz w:val="22"/>
              </w:rPr>
              <w:t xml:space="preserve">’s, </w:t>
            </w:r>
            <w:r w:rsidR="00B065CD" w:rsidRPr="00EC5409">
              <w:rPr>
                <w:rFonts w:ascii="Century Gothic" w:hAnsi="Century Gothic" w:cs="Arial"/>
                <w:sz w:val="22"/>
              </w:rPr>
              <w:t>businesses</w:t>
            </w:r>
            <w:r w:rsidR="00E622A3">
              <w:rPr>
                <w:rFonts w:ascii="Century Gothic" w:hAnsi="Century Gothic" w:cs="Arial"/>
                <w:sz w:val="22"/>
              </w:rPr>
              <w:t xml:space="preserve"> or other </w:t>
            </w:r>
            <w:r w:rsidR="00B065CD" w:rsidRPr="00EC5409">
              <w:rPr>
                <w:rFonts w:ascii="Century Gothic" w:hAnsi="Century Gothic" w:cs="Arial"/>
                <w:sz w:val="22"/>
              </w:rPr>
              <w:t>providers who can provide rideshares</w:t>
            </w:r>
            <w:r w:rsidR="00E622A3">
              <w:rPr>
                <w:rFonts w:ascii="Century Gothic" w:hAnsi="Century Gothic" w:cs="Arial"/>
                <w:sz w:val="22"/>
              </w:rPr>
              <w:t>/</w:t>
            </w:r>
            <w:r w:rsidR="00B065CD" w:rsidRPr="00EC5409">
              <w:rPr>
                <w:rFonts w:ascii="Century Gothic" w:hAnsi="Century Gothic" w:cs="Arial"/>
                <w:sz w:val="22"/>
              </w:rPr>
              <w:t>gas cards for</w:t>
            </w:r>
            <w:r w:rsidR="00B065CD">
              <w:rPr>
                <w:rFonts w:ascii="Century Gothic" w:hAnsi="Century Gothic" w:cs="Arial"/>
                <w:sz w:val="22"/>
              </w:rPr>
              <w:t xml:space="preserve"> </w:t>
            </w:r>
            <w:r w:rsidR="00B065CD" w:rsidRPr="00EC5409">
              <w:rPr>
                <w:rFonts w:ascii="Century Gothic" w:hAnsi="Century Gothic" w:cs="Arial"/>
                <w:sz w:val="22"/>
              </w:rPr>
              <w:t>transport</w:t>
            </w:r>
            <w:r w:rsidR="00B065CD">
              <w:rPr>
                <w:rFonts w:ascii="Century Gothic" w:hAnsi="Century Gothic" w:cs="Arial"/>
                <w:sz w:val="22"/>
              </w:rPr>
              <w:t xml:space="preserve">ation or </w:t>
            </w:r>
            <w:r w:rsidR="00B065CD" w:rsidRPr="00EC5409">
              <w:rPr>
                <w:rFonts w:ascii="Century Gothic" w:hAnsi="Century Gothic" w:cs="Arial"/>
                <w:sz w:val="22"/>
              </w:rPr>
              <w:t xml:space="preserve">seek </w:t>
            </w:r>
            <w:r w:rsidR="00E622A3">
              <w:rPr>
                <w:rFonts w:ascii="Century Gothic" w:hAnsi="Century Gothic" w:cs="Arial"/>
                <w:sz w:val="22"/>
              </w:rPr>
              <w:t xml:space="preserve">grant opportunities for creation/expansion of </w:t>
            </w:r>
            <w:r w:rsidR="00B065CD" w:rsidRPr="00EC5409">
              <w:rPr>
                <w:rFonts w:ascii="Century Gothic" w:hAnsi="Century Gothic" w:cs="Arial"/>
                <w:sz w:val="22"/>
              </w:rPr>
              <w:t>transportation</w:t>
            </w:r>
            <w:r w:rsidR="00E622A3">
              <w:rPr>
                <w:rFonts w:ascii="Century Gothic" w:hAnsi="Century Gothic" w:cs="Arial"/>
                <w:sz w:val="22"/>
              </w:rPr>
              <w:t>.</w:t>
            </w:r>
          </w:p>
          <w:p w14:paraId="03E7681B" w14:textId="3A0DFEC5" w:rsidR="00EC5409" w:rsidRPr="00EC5409" w:rsidRDefault="00B065CD" w:rsidP="00B065CD">
            <w:pPr>
              <w:ind w:left="360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 </w:t>
            </w:r>
            <w:r w:rsidR="00EC5409" w:rsidRPr="00EC5409">
              <w:rPr>
                <w:rFonts w:ascii="Century Gothic" w:hAnsi="Century Gothic" w:cs="Arial"/>
                <w:sz w:val="22"/>
              </w:rPr>
              <w:t xml:space="preserve">• </w:t>
            </w:r>
            <w:r w:rsidR="00E622A3" w:rsidRPr="00E622A3">
              <w:rPr>
                <w:rFonts w:ascii="Century Gothic" w:hAnsi="Century Gothic" w:cs="Arial"/>
                <w:sz w:val="22"/>
                <w:u w:val="single"/>
              </w:rPr>
              <w:t>Collaboration</w:t>
            </w:r>
            <w:r w:rsidR="00E622A3" w:rsidRPr="00E622A3">
              <w:rPr>
                <w:rFonts w:ascii="Century Gothic" w:hAnsi="Century Gothic" w:cs="Arial"/>
                <w:sz w:val="22"/>
              </w:rPr>
              <w:t>--</w:t>
            </w:r>
            <w:r w:rsidR="00E622A3" w:rsidRPr="00EC5409">
              <w:rPr>
                <w:rFonts w:ascii="Century Gothic" w:hAnsi="Century Gothic" w:cs="Arial"/>
                <w:sz w:val="22"/>
              </w:rPr>
              <w:t>Utiliz</w:t>
            </w:r>
            <w:r w:rsidR="00E622A3">
              <w:rPr>
                <w:rFonts w:ascii="Century Gothic" w:hAnsi="Century Gothic" w:cs="Arial"/>
                <w:sz w:val="22"/>
              </w:rPr>
              <w:t>e</w:t>
            </w:r>
            <w:r w:rsidR="00E622A3" w:rsidRPr="00EC5409">
              <w:rPr>
                <w:rFonts w:ascii="Century Gothic" w:hAnsi="Century Gothic" w:cs="Arial"/>
                <w:sz w:val="22"/>
              </w:rPr>
              <w:t xml:space="preserve"> survey information from Community Action</w:t>
            </w:r>
            <w:r w:rsidR="00E622A3">
              <w:rPr>
                <w:rFonts w:ascii="Century Gothic" w:hAnsi="Century Gothic" w:cs="Arial"/>
                <w:sz w:val="22"/>
              </w:rPr>
              <w:t xml:space="preserve"> group. Reach out to f</w:t>
            </w:r>
            <w:r w:rsidR="00E622A3" w:rsidRPr="00685258">
              <w:rPr>
                <w:rFonts w:ascii="Century Gothic" w:hAnsi="Century Gothic" w:cs="Arial"/>
                <w:sz w:val="22"/>
              </w:rPr>
              <w:t xml:space="preserve">aith based </w:t>
            </w:r>
            <w:r w:rsidR="00E622A3">
              <w:rPr>
                <w:rFonts w:ascii="Century Gothic" w:hAnsi="Century Gothic" w:cs="Arial"/>
                <w:sz w:val="22"/>
              </w:rPr>
              <w:t xml:space="preserve">organizations to bridge </w:t>
            </w:r>
            <w:r w:rsidR="00E622A3" w:rsidRPr="00685258">
              <w:rPr>
                <w:rFonts w:ascii="Century Gothic" w:hAnsi="Century Gothic" w:cs="Arial"/>
                <w:sz w:val="22"/>
              </w:rPr>
              <w:t>community supports</w:t>
            </w:r>
          </w:p>
          <w:p w14:paraId="14D32D50" w14:textId="77777777" w:rsidR="00C35F94" w:rsidRDefault="00C35F94" w:rsidP="00EC5409">
            <w:pPr>
              <w:rPr>
                <w:rFonts w:ascii="Century Gothic" w:hAnsi="Century Gothic" w:cs="Arial"/>
                <w:sz w:val="22"/>
              </w:rPr>
            </w:pPr>
          </w:p>
          <w:p w14:paraId="0E2FB003" w14:textId="2889140E" w:rsidR="00EC5409" w:rsidRDefault="001B6037" w:rsidP="00EC5409">
            <w:pPr>
              <w:rPr>
                <w:rFonts w:ascii="Century Gothic" w:hAnsi="Century Gothic" w:cs="Arial"/>
                <w:sz w:val="22"/>
              </w:rPr>
            </w:pPr>
            <w:hyperlink r:id="rId12" w:history="1">
              <w:r w:rsidR="00EC5409" w:rsidRPr="00DA628A">
                <w:rPr>
                  <w:rStyle w:val="Hyperlink"/>
                  <w:rFonts w:ascii="Century Gothic" w:hAnsi="Century Gothic" w:cs="Arial"/>
                  <w:sz w:val="22"/>
                </w:rPr>
                <w:t>https://kyyouth.org/wp-content/uploads/2022/10/TFSC-Action-Plan</w:t>
              </w:r>
              <w:r w:rsidR="00EC5409" w:rsidRPr="00DA628A">
                <w:rPr>
                  <w:rStyle w:val="Hyperlink"/>
                  <w:rFonts w:ascii="Century Gothic" w:hAnsi="Century Gothic" w:cs="Arial"/>
                  <w:sz w:val="22"/>
                </w:rPr>
                <w:t>-</w:t>
              </w:r>
              <w:r w:rsidR="00EC5409" w:rsidRPr="00DA628A">
                <w:rPr>
                  <w:rStyle w:val="Hyperlink"/>
                  <w:rFonts w:ascii="Century Gothic" w:hAnsi="Century Gothic" w:cs="Arial"/>
                  <w:sz w:val="22"/>
                </w:rPr>
                <w:t>Toolkit-FINAL.pdf</w:t>
              </w:r>
            </w:hyperlink>
          </w:p>
          <w:p w14:paraId="16EF710A" w14:textId="2E9ECE17" w:rsidR="00EC5409" w:rsidRPr="00EC5409" w:rsidRDefault="001B6037" w:rsidP="00EC5409">
            <w:pPr>
              <w:rPr>
                <w:rFonts w:ascii="Century Gothic" w:hAnsi="Century Gothic" w:cs="Arial"/>
                <w:sz w:val="22"/>
              </w:rPr>
            </w:pPr>
            <w:hyperlink r:id="rId13" w:history="1">
              <w:r w:rsidR="00EC5409" w:rsidRPr="00DA628A">
                <w:rPr>
                  <w:rStyle w:val="Hyperlink"/>
                  <w:rFonts w:ascii="Century Gothic" w:hAnsi="Century Gothic" w:cs="Arial"/>
                  <w:sz w:val="22"/>
                </w:rPr>
                <w:t>vfrost@kyyouth.org</w:t>
              </w:r>
            </w:hyperlink>
            <w:r w:rsidR="00EC5409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56A494DD" w14:textId="7FBA7A57" w:rsidR="00237D52" w:rsidRPr="00A35547" w:rsidRDefault="00237D52" w:rsidP="00237D52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CF3FAE" w:rsidRPr="00A35547" w14:paraId="746E6E77" w14:textId="77777777" w:rsidTr="00D34218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A35547" w:rsidRDefault="00CF3FAE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A35547" w:rsidRDefault="00CF3FAE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A35547" w:rsidRDefault="00CF3FAE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CF3FAE" w:rsidRPr="00A35547" w14:paraId="5C026064" w14:textId="77777777" w:rsidTr="00D34218">
        <w:trPr>
          <w:trHeight w:val="323"/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C378589" w14:textId="736607A5" w:rsidR="00CF3FAE" w:rsidRPr="006E2963" w:rsidRDefault="007A6D50" w:rsidP="006C5EF2">
            <w:pPr>
              <w:pStyle w:val="BodyCopy"/>
              <w:rPr>
                <w:rFonts w:ascii="Century Gothic" w:hAnsi="Century Gothic" w:cs="Arial"/>
                <w:sz w:val="22"/>
              </w:rPr>
            </w:pPr>
            <w:r w:rsidRPr="004C5B41">
              <w:rPr>
                <w:rFonts w:ascii="Century Gothic" w:hAnsi="Century Gothic" w:cs="Arial"/>
                <w:sz w:val="22"/>
              </w:rPr>
              <w:t>Tammi will send a poll to the grou</w:t>
            </w:r>
            <w:r w:rsidR="006E2963">
              <w:rPr>
                <w:rFonts w:ascii="Century Gothic" w:hAnsi="Century Gothic" w:cs="Arial"/>
                <w:sz w:val="22"/>
              </w:rPr>
              <w:t>p to determine if the group wants to incorporate the visioning meetings/action plan to our GMIT</w:t>
            </w:r>
          </w:p>
          <w:p w14:paraId="4B90CF07" w14:textId="12680940" w:rsidR="00F40416" w:rsidRPr="00813401" w:rsidRDefault="00F40416" w:rsidP="006C5EF2">
            <w:pPr>
              <w:pStyle w:val="BodyCopy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2D61497E" w:rsidR="00CF3FAE" w:rsidRPr="00A35547" w:rsidRDefault="004C5B41" w:rsidP="006C5EF2">
            <w:pPr>
              <w:pStyle w:val="BodyCopy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Tammi</w:t>
            </w:r>
          </w:p>
        </w:tc>
        <w:tc>
          <w:tcPr>
            <w:tcW w:w="24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2372F793" w:rsidR="00CF3FAE" w:rsidRPr="00A35547" w:rsidRDefault="006E2963" w:rsidP="006C5EF2">
            <w:pPr>
              <w:pStyle w:val="BodyCop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11/05/2022</w:t>
            </w:r>
          </w:p>
        </w:tc>
      </w:tr>
    </w:tbl>
    <w:p w14:paraId="5FB6D9BE" w14:textId="05626086" w:rsidR="00383AC2" w:rsidRPr="00A35547" w:rsidRDefault="00383AC2" w:rsidP="00383AC2">
      <w:pPr>
        <w:rPr>
          <w:rFonts w:ascii="Century Gothic" w:hAnsi="Century Gothic"/>
          <w:sz w:val="22"/>
        </w:rPr>
      </w:pPr>
    </w:p>
    <w:tbl>
      <w:tblPr>
        <w:tblStyle w:val="TableGrid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2256"/>
      </w:tblGrid>
      <w:tr w:rsidR="00495D41" w:rsidRPr="00A35547" w14:paraId="1BD4B264" w14:textId="77777777" w:rsidTr="008C5D4F">
        <w:trPr>
          <w:jc w:val="center"/>
        </w:trPr>
        <w:tc>
          <w:tcPr>
            <w:tcW w:w="1061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EC5F855" w14:textId="74E595CA" w:rsidR="00495D41" w:rsidRPr="00A35547" w:rsidRDefault="00237D52" w:rsidP="006E2963">
            <w:pPr>
              <w:pStyle w:val="MinutesandAgendaTitles"/>
              <w:rPr>
                <w:rFonts w:ascii="Century Gothic" w:hAnsi="Century Gothic"/>
                <w:color w:val="auto"/>
                <w:sz w:val="22"/>
              </w:rPr>
            </w:pPr>
            <w:r w:rsidRPr="006E2963">
              <w:rPr>
                <w:rFonts w:ascii="Century Gothic" w:hAnsi="Century Gothic"/>
                <w:color w:val="7030A0"/>
                <w:sz w:val="22"/>
              </w:rPr>
              <w:t>Family Collaboration</w:t>
            </w:r>
          </w:p>
        </w:tc>
      </w:tr>
      <w:tr w:rsidR="00237D52" w:rsidRPr="00A35547" w14:paraId="4D17BF21" w14:textId="77777777" w:rsidTr="008C5D4F">
        <w:trPr>
          <w:jc w:val="center"/>
        </w:trPr>
        <w:tc>
          <w:tcPr>
            <w:tcW w:w="1061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391D7FC" w14:textId="6EB01E9D" w:rsidR="00237D52" w:rsidRPr="00A35547" w:rsidRDefault="006B65A2" w:rsidP="006B65A2">
            <w:pPr>
              <w:pStyle w:val="NoSpacing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None shared today, but Tammi asked that if anyone had any specific resource needs for families, please reach out to the group. </w:t>
            </w:r>
          </w:p>
        </w:tc>
      </w:tr>
      <w:tr w:rsidR="00237D52" w:rsidRPr="00A35547" w14:paraId="764D63BB" w14:textId="77777777" w:rsidTr="008C5D4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30C3400" w14:textId="77777777" w:rsidR="00237D52" w:rsidRPr="00A35547" w:rsidRDefault="00237D52" w:rsidP="00237D5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633A3C4" w14:textId="77777777" w:rsidR="00237D52" w:rsidRPr="00A35547" w:rsidRDefault="00237D52" w:rsidP="00237D5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2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61E5FC9" w14:textId="77777777" w:rsidR="00237D52" w:rsidRPr="00A35547" w:rsidRDefault="00237D52" w:rsidP="00237D52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237D52" w:rsidRPr="00A35547" w14:paraId="159D0CA5" w14:textId="77777777" w:rsidTr="008C5D4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1F7E23D" w14:textId="2F4E0F99" w:rsidR="00237D52" w:rsidRPr="00A35547" w:rsidRDefault="00237D52" w:rsidP="00237D52">
            <w:pPr>
              <w:pStyle w:val="BodyCopy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DAF07D0" w14:textId="60B92FC8" w:rsidR="00237D52" w:rsidRPr="00A35547" w:rsidRDefault="00237D52" w:rsidP="00237D52">
            <w:pPr>
              <w:pStyle w:val="BodyCopy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ECBA59B" w14:textId="3B6AE545" w:rsidR="00237D52" w:rsidRPr="00A35547" w:rsidRDefault="00237D52" w:rsidP="00237D52">
            <w:pPr>
              <w:pStyle w:val="BodyCopy"/>
              <w:rPr>
                <w:rFonts w:ascii="Century Gothic" w:hAnsi="Century Gothic"/>
                <w:sz w:val="22"/>
              </w:rPr>
            </w:pPr>
          </w:p>
        </w:tc>
      </w:tr>
    </w:tbl>
    <w:p w14:paraId="2A1DA815" w14:textId="117FD407" w:rsidR="00495D41" w:rsidRPr="00A35547" w:rsidRDefault="00495D41" w:rsidP="00383AC2">
      <w:pPr>
        <w:rPr>
          <w:rFonts w:ascii="Century Gothic" w:hAnsi="Century Gothic"/>
          <w:sz w:val="22"/>
        </w:rPr>
      </w:pPr>
    </w:p>
    <w:tbl>
      <w:tblPr>
        <w:tblStyle w:val="TableGrid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2256"/>
      </w:tblGrid>
      <w:tr w:rsidR="00495D41" w:rsidRPr="00A35547" w14:paraId="0A07FDB4" w14:textId="77777777" w:rsidTr="008C5D4F">
        <w:trPr>
          <w:jc w:val="center"/>
        </w:trPr>
        <w:tc>
          <w:tcPr>
            <w:tcW w:w="1061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49E5AA3" w14:textId="6FA52482" w:rsidR="00495D41" w:rsidRPr="00A35547" w:rsidRDefault="00237D52" w:rsidP="006E2963">
            <w:pPr>
              <w:pStyle w:val="MinutesandAgendaTitles"/>
              <w:rPr>
                <w:rFonts w:ascii="Century Gothic" w:hAnsi="Century Gothic"/>
                <w:color w:val="auto"/>
                <w:sz w:val="22"/>
              </w:rPr>
            </w:pPr>
            <w:r w:rsidRPr="006E2963">
              <w:rPr>
                <w:rFonts w:ascii="Century Gothic" w:hAnsi="Century Gothic"/>
                <w:color w:val="7030A0"/>
                <w:sz w:val="22"/>
              </w:rPr>
              <w:t xml:space="preserve">Parent/Youth RIAC Community Needs Survey </w:t>
            </w:r>
          </w:p>
        </w:tc>
      </w:tr>
      <w:tr w:rsidR="00495D41" w:rsidRPr="00A35547" w14:paraId="7DED7584" w14:textId="77777777" w:rsidTr="008C5D4F">
        <w:trPr>
          <w:jc w:val="center"/>
        </w:trPr>
        <w:tc>
          <w:tcPr>
            <w:tcW w:w="1061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761416" w14:textId="25A2CDE4" w:rsidR="00495D41" w:rsidRPr="00A35547" w:rsidRDefault="006E2963" w:rsidP="00237D52">
            <w:pPr>
              <w:pStyle w:val="NoSpacing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</w:rPr>
              <w:t>Dee</w:t>
            </w:r>
            <w:proofErr w:type="spellEnd"/>
            <w:r>
              <w:rPr>
                <w:rFonts w:ascii="Century Gothic" w:hAnsi="Century Gothic" w:cs="Arial"/>
              </w:rPr>
              <w:t xml:space="preserve"> presented the parent/youth survey to the group and asked community partners to share with the families, </w:t>
            </w:r>
            <w:proofErr w:type="gramStart"/>
            <w:r>
              <w:rPr>
                <w:rFonts w:ascii="Century Gothic" w:hAnsi="Century Gothic" w:cs="Arial"/>
              </w:rPr>
              <w:t>staff</w:t>
            </w:r>
            <w:proofErr w:type="gramEnd"/>
            <w:r>
              <w:rPr>
                <w:rFonts w:ascii="Century Gothic" w:hAnsi="Century Gothic" w:cs="Arial"/>
              </w:rPr>
              <w:t xml:space="preserve"> or other community partners. The goal of the survey is the learn what resources are needed for parents and youth in our community. </w:t>
            </w:r>
          </w:p>
        </w:tc>
      </w:tr>
      <w:tr w:rsidR="00495D41" w:rsidRPr="00A35547" w14:paraId="786C79EF" w14:textId="77777777" w:rsidTr="008C5D4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9C24DE1" w14:textId="77777777" w:rsidR="00495D41" w:rsidRPr="00A35547" w:rsidRDefault="00495D41" w:rsidP="008C5D4F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E326D34" w14:textId="77777777" w:rsidR="00495D41" w:rsidRPr="00A35547" w:rsidRDefault="00495D41" w:rsidP="008C5D4F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2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F945421" w14:textId="77777777" w:rsidR="00495D41" w:rsidRPr="00A35547" w:rsidRDefault="00495D41" w:rsidP="008C5D4F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495D41" w:rsidRPr="00A35547" w14:paraId="480E2E1E" w14:textId="77777777" w:rsidTr="008C5D4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48EC114" w14:textId="311F92C6" w:rsidR="00495D41" w:rsidRPr="00A35547" w:rsidRDefault="006E2963" w:rsidP="008C5D4F">
            <w:pPr>
              <w:pStyle w:val="BodyCopy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Share survey with families, youth, staff, &amp; community partners (share in lobbies/community events, etc.)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9214D4" w14:textId="704C801B" w:rsidR="00495D41" w:rsidRPr="00A35547" w:rsidRDefault="00857DF0" w:rsidP="008C5D4F">
            <w:pPr>
              <w:pStyle w:val="BodyCopy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Team</w:t>
            </w:r>
          </w:p>
        </w:tc>
        <w:tc>
          <w:tcPr>
            <w:tcW w:w="22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635C688" w14:textId="1FA3F667" w:rsidR="00495D41" w:rsidRPr="00A35547" w:rsidRDefault="006E2963" w:rsidP="008C5D4F">
            <w:pPr>
              <w:pStyle w:val="BodyCop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Through </w:t>
            </w:r>
            <w:r w:rsidR="00857DF0">
              <w:rPr>
                <w:rFonts w:ascii="Century Gothic" w:hAnsi="Century Gothic"/>
                <w:sz w:val="22"/>
              </w:rPr>
              <w:t>January 31, 2023</w:t>
            </w:r>
          </w:p>
        </w:tc>
      </w:tr>
    </w:tbl>
    <w:p w14:paraId="21982E43" w14:textId="663378E9" w:rsidR="00495D41" w:rsidRPr="00A35547" w:rsidRDefault="00495D41" w:rsidP="00383AC2">
      <w:pPr>
        <w:rPr>
          <w:rFonts w:ascii="Century Gothic" w:hAnsi="Century Gothic"/>
          <w:sz w:val="22"/>
        </w:rPr>
      </w:pPr>
    </w:p>
    <w:tbl>
      <w:tblPr>
        <w:tblStyle w:val="TableGrid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2256"/>
      </w:tblGrid>
      <w:tr w:rsidR="00495D41" w:rsidRPr="00A35547" w14:paraId="29321479" w14:textId="77777777" w:rsidTr="008C5D4F">
        <w:trPr>
          <w:jc w:val="center"/>
        </w:trPr>
        <w:tc>
          <w:tcPr>
            <w:tcW w:w="1061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595EE989" w14:textId="77777777" w:rsidR="00495D41" w:rsidRPr="00A35547" w:rsidRDefault="00495D41" w:rsidP="00857DF0">
            <w:pPr>
              <w:pStyle w:val="MinutesandAgendaTitles"/>
              <w:rPr>
                <w:rFonts w:ascii="Century Gothic" w:hAnsi="Century Gothic"/>
                <w:color w:val="auto"/>
                <w:sz w:val="22"/>
              </w:rPr>
            </w:pPr>
            <w:r w:rsidRPr="00857DF0">
              <w:rPr>
                <w:rFonts w:ascii="Century Gothic" w:hAnsi="Century Gothic"/>
                <w:color w:val="7030A0"/>
                <w:sz w:val="22"/>
              </w:rPr>
              <w:t>Agency Updates</w:t>
            </w:r>
          </w:p>
        </w:tc>
      </w:tr>
      <w:tr w:rsidR="00495D41" w:rsidRPr="00A35547" w14:paraId="6E9026C8" w14:textId="77777777" w:rsidTr="008C5D4F">
        <w:trPr>
          <w:jc w:val="center"/>
        </w:trPr>
        <w:tc>
          <w:tcPr>
            <w:tcW w:w="1061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411FE47" w14:textId="530D6CC6" w:rsidR="00A35547" w:rsidRPr="00901AFD" w:rsidRDefault="00A35547" w:rsidP="00480606">
            <w:pPr>
              <w:rPr>
                <w:rFonts w:ascii="Century Gothic" w:hAnsi="Century Gothic"/>
                <w:b/>
                <w:bCs/>
                <w:sz w:val="22"/>
              </w:rPr>
            </w:pPr>
            <w:r w:rsidRPr="00901AFD">
              <w:rPr>
                <w:rFonts w:ascii="Century Gothic" w:hAnsi="Century Gothic"/>
                <w:b/>
                <w:bCs/>
                <w:sz w:val="22"/>
              </w:rPr>
              <w:t>KPFC</w:t>
            </w:r>
            <w:r>
              <w:t xml:space="preserve">   </w:t>
            </w:r>
            <w:hyperlink r:id="rId14" w:history="1">
              <w:r w:rsidRPr="003B72D5">
                <w:rPr>
                  <w:rStyle w:val="Hyperlink"/>
                  <w:rFonts w:ascii="Century Gothic" w:hAnsi="Century Gothic"/>
                  <w:sz w:val="22"/>
                </w:rPr>
                <w:t>www.kypartnership.org</w:t>
              </w:r>
            </w:hyperlink>
            <w:r>
              <w:rPr>
                <w:rFonts w:ascii="Century Gothic" w:hAnsi="Century Gothic"/>
                <w:b/>
                <w:bCs/>
                <w:sz w:val="22"/>
              </w:rPr>
              <w:t xml:space="preserve"> </w:t>
            </w:r>
          </w:p>
          <w:p w14:paraId="2154DC23" w14:textId="58AFFF95" w:rsidR="00A35547" w:rsidRDefault="00A35547" w:rsidP="00A3554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Learning series first Friday of the month </w:t>
            </w:r>
            <w:r w:rsidR="007A6D50">
              <w:rPr>
                <w:rFonts w:ascii="Century Gothic" w:hAnsi="Century Gothic"/>
                <w:sz w:val="22"/>
              </w:rPr>
              <w:t>from 10-12</w:t>
            </w:r>
            <w:r w:rsidR="00C35F94">
              <w:rPr>
                <w:rFonts w:ascii="Century Gothic" w:hAnsi="Century Gothic"/>
                <w:sz w:val="22"/>
              </w:rPr>
              <w:t xml:space="preserve">, </w:t>
            </w:r>
            <w:r w:rsidR="007A6D50">
              <w:rPr>
                <w:rFonts w:ascii="Century Gothic" w:hAnsi="Century Gothic"/>
                <w:sz w:val="22"/>
              </w:rPr>
              <w:t>Nov 4</w:t>
            </w:r>
            <w:r w:rsidR="007A6D50" w:rsidRPr="007A6D50">
              <w:rPr>
                <w:rFonts w:ascii="Century Gothic" w:hAnsi="Century Gothic"/>
                <w:sz w:val="22"/>
                <w:vertAlign w:val="superscript"/>
              </w:rPr>
              <w:t>th</w:t>
            </w:r>
            <w:r w:rsidR="007A6D50">
              <w:rPr>
                <w:rFonts w:ascii="Century Gothic" w:hAnsi="Century Gothic"/>
                <w:sz w:val="22"/>
              </w:rPr>
              <w:t xml:space="preserve"> is the next webinar</w:t>
            </w:r>
          </w:p>
          <w:p w14:paraId="4F8DE53C" w14:textId="0B3E61B9" w:rsidR="00A35547" w:rsidRDefault="00A35547" w:rsidP="00A3554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Core Competency Training &amp; Family Leadership Training </w:t>
            </w:r>
            <w:r w:rsidR="007A6D50">
              <w:rPr>
                <w:rFonts w:ascii="Century Gothic" w:hAnsi="Century Gothic"/>
                <w:sz w:val="22"/>
              </w:rPr>
              <w:t>just finished</w:t>
            </w:r>
          </w:p>
          <w:p w14:paraId="3E73379F" w14:textId="399C439D" w:rsidR="007A6D50" w:rsidRPr="00F66577" w:rsidRDefault="007A6D50" w:rsidP="00A3554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Joint meeting </w:t>
            </w:r>
            <w:r w:rsidR="00C35F94">
              <w:rPr>
                <w:rFonts w:ascii="Century Gothic" w:hAnsi="Century Gothic"/>
                <w:sz w:val="22"/>
              </w:rPr>
              <w:t xml:space="preserve">is scheduled </w:t>
            </w:r>
            <w:r>
              <w:rPr>
                <w:rFonts w:ascii="Century Gothic" w:hAnsi="Century Gothic"/>
                <w:sz w:val="22"/>
              </w:rPr>
              <w:t>Oct 29th</w:t>
            </w:r>
          </w:p>
          <w:p w14:paraId="11A00352" w14:textId="7ECE87BF" w:rsidR="00A35547" w:rsidRDefault="00C35F94" w:rsidP="00A3554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Participating in the N</w:t>
            </w:r>
            <w:r w:rsidR="00A35547">
              <w:rPr>
                <w:rFonts w:ascii="Century Gothic" w:hAnsi="Century Gothic"/>
                <w:sz w:val="22"/>
              </w:rPr>
              <w:t xml:space="preserve">ational </w:t>
            </w:r>
            <w:r>
              <w:rPr>
                <w:rFonts w:ascii="Century Gothic" w:hAnsi="Century Gothic"/>
                <w:sz w:val="22"/>
              </w:rPr>
              <w:t>Families F</w:t>
            </w:r>
            <w:r w:rsidR="00A35547">
              <w:rPr>
                <w:rFonts w:ascii="Century Gothic" w:hAnsi="Century Gothic"/>
                <w:sz w:val="22"/>
              </w:rPr>
              <w:t xml:space="preserve">ederation </w:t>
            </w:r>
            <w:r>
              <w:rPr>
                <w:rFonts w:ascii="Century Gothic" w:hAnsi="Century Gothic"/>
                <w:sz w:val="22"/>
              </w:rPr>
              <w:t>C</w:t>
            </w:r>
            <w:r w:rsidR="00A35547">
              <w:rPr>
                <w:rFonts w:ascii="Century Gothic" w:hAnsi="Century Gothic"/>
                <w:sz w:val="22"/>
              </w:rPr>
              <w:t>onference</w:t>
            </w:r>
            <w:r w:rsidR="00857DF0">
              <w:rPr>
                <w:rFonts w:ascii="Century Gothic" w:hAnsi="Century Gothic"/>
                <w:sz w:val="22"/>
              </w:rPr>
              <w:t xml:space="preserve"> during</w:t>
            </w:r>
            <w:r w:rsidR="00A35547">
              <w:rPr>
                <w:rFonts w:ascii="Century Gothic" w:hAnsi="Century Gothic"/>
                <w:sz w:val="22"/>
              </w:rPr>
              <w:t xml:space="preserve"> November </w:t>
            </w:r>
            <w:r w:rsidR="007A6D50">
              <w:rPr>
                <w:rFonts w:ascii="Century Gothic" w:hAnsi="Century Gothic"/>
                <w:sz w:val="22"/>
              </w:rPr>
              <w:t xml:space="preserve">in Oklahoma </w:t>
            </w:r>
          </w:p>
          <w:p w14:paraId="42AC1012" w14:textId="1E85D1C6" w:rsidR="00A35547" w:rsidRDefault="00A35547" w:rsidP="00A3554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Youth cafés are coming up, please </w:t>
            </w:r>
            <w:r w:rsidR="002E1DB6">
              <w:rPr>
                <w:rFonts w:ascii="Century Gothic" w:hAnsi="Century Gothic"/>
                <w:sz w:val="22"/>
              </w:rPr>
              <w:t>invite</w:t>
            </w:r>
            <w:r>
              <w:rPr>
                <w:rFonts w:ascii="Century Gothic" w:hAnsi="Century Gothic"/>
                <w:sz w:val="22"/>
              </w:rPr>
              <w:t xml:space="preserve"> youth to register </w:t>
            </w:r>
          </w:p>
          <w:p w14:paraId="1E103295" w14:textId="77777777" w:rsidR="00857DF0" w:rsidRDefault="00857DF0" w:rsidP="00A35547">
            <w:pPr>
              <w:ind w:left="720" w:hanging="720"/>
              <w:rPr>
                <w:rFonts w:ascii="Century Gothic" w:hAnsi="Century Gothic"/>
                <w:b/>
                <w:bCs/>
                <w:sz w:val="22"/>
              </w:rPr>
            </w:pPr>
          </w:p>
          <w:p w14:paraId="0D3B8064" w14:textId="15C412C1" w:rsidR="00A35547" w:rsidRDefault="00A35547" w:rsidP="00A35547">
            <w:pPr>
              <w:ind w:left="720" w:hanging="720"/>
              <w:rPr>
                <w:rFonts w:ascii="Century Gothic" w:hAnsi="Century Gothic"/>
                <w:b/>
                <w:bCs/>
                <w:sz w:val="22"/>
              </w:rPr>
            </w:pPr>
            <w:r w:rsidRPr="00E64838">
              <w:rPr>
                <w:rFonts w:ascii="Century Gothic" w:hAnsi="Century Gothic"/>
                <w:b/>
                <w:bCs/>
                <w:sz w:val="22"/>
              </w:rPr>
              <w:t>AOC</w:t>
            </w:r>
          </w:p>
          <w:p w14:paraId="3EB93593" w14:textId="7FDCC20D" w:rsidR="00A35547" w:rsidRPr="00AF5138" w:rsidRDefault="00087E93" w:rsidP="00A3554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None</w:t>
            </w:r>
          </w:p>
          <w:p w14:paraId="0AE45251" w14:textId="77777777" w:rsidR="00857DF0" w:rsidRDefault="00857DF0" w:rsidP="00A35547">
            <w:pPr>
              <w:ind w:left="720" w:hanging="720"/>
              <w:rPr>
                <w:rFonts w:ascii="Century Gothic" w:hAnsi="Century Gothic"/>
                <w:b/>
                <w:bCs/>
                <w:sz w:val="22"/>
              </w:rPr>
            </w:pPr>
          </w:p>
          <w:p w14:paraId="6249198C" w14:textId="6E714801" w:rsidR="00A35547" w:rsidRPr="00AF5138" w:rsidRDefault="00A35547" w:rsidP="00A35547">
            <w:pPr>
              <w:ind w:left="720" w:hanging="720"/>
              <w:rPr>
                <w:rFonts w:ascii="Century Gothic" w:hAnsi="Century Gothic"/>
                <w:b/>
                <w:bCs/>
                <w:sz w:val="22"/>
              </w:rPr>
            </w:pPr>
            <w:r w:rsidRPr="00AF5138">
              <w:rPr>
                <w:rFonts w:ascii="Century Gothic" w:hAnsi="Century Gothic"/>
                <w:b/>
                <w:bCs/>
                <w:sz w:val="22"/>
              </w:rPr>
              <w:t>Four Rivers</w:t>
            </w:r>
          </w:p>
          <w:p w14:paraId="29660533" w14:textId="77777777" w:rsidR="00A35547" w:rsidRDefault="00A35547" w:rsidP="00A35547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EBP training </w:t>
            </w:r>
          </w:p>
          <w:p w14:paraId="49E23A3C" w14:textId="77777777" w:rsidR="00A35547" w:rsidRDefault="00A35547" w:rsidP="00A35547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Training on coping with loss and grief</w:t>
            </w:r>
          </w:p>
          <w:p w14:paraId="06E0FF4B" w14:textId="77777777" w:rsidR="00A35547" w:rsidRDefault="00A35547" w:rsidP="00A35547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Out of the darkness- suicide prevention </w:t>
            </w:r>
          </w:p>
          <w:p w14:paraId="1F22E627" w14:textId="270BC266" w:rsidR="00A35547" w:rsidRPr="00857DF0" w:rsidRDefault="00A35547" w:rsidP="00C0447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2"/>
              </w:rPr>
            </w:pPr>
            <w:r w:rsidRPr="00857DF0">
              <w:rPr>
                <w:rFonts w:ascii="Century Gothic" w:hAnsi="Century Gothic"/>
                <w:sz w:val="22"/>
              </w:rPr>
              <w:t xml:space="preserve">Advanced Motivational </w:t>
            </w:r>
            <w:r w:rsidR="00087E93" w:rsidRPr="00857DF0">
              <w:rPr>
                <w:rFonts w:ascii="Century Gothic" w:hAnsi="Century Gothic"/>
                <w:sz w:val="22"/>
              </w:rPr>
              <w:t>I</w:t>
            </w:r>
            <w:r w:rsidRPr="00857DF0">
              <w:rPr>
                <w:rFonts w:ascii="Century Gothic" w:hAnsi="Century Gothic"/>
                <w:sz w:val="22"/>
              </w:rPr>
              <w:t xml:space="preserve">nterviewing </w:t>
            </w:r>
          </w:p>
          <w:p w14:paraId="6E09D81F" w14:textId="77777777" w:rsidR="00857DF0" w:rsidRDefault="00857DF0" w:rsidP="00A35547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14:paraId="61AB2ACD" w14:textId="77777777" w:rsidR="00857DF0" w:rsidRDefault="00857DF0" w:rsidP="00A35547">
            <w:pPr>
              <w:rPr>
                <w:rFonts w:ascii="Century Gothic" w:hAnsi="Century Gothic"/>
                <w:b/>
                <w:bCs/>
                <w:sz w:val="22"/>
              </w:rPr>
            </w:pPr>
          </w:p>
          <w:p w14:paraId="4603DF42" w14:textId="0AB52077" w:rsidR="00A35547" w:rsidRDefault="00A35547" w:rsidP="00A35547">
            <w:pPr>
              <w:rPr>
                <w:rFonts w:ascii="Century Gothic" w:hAnsi="Century Gothic"/>
                <w:sz w:val="22"/>
              </w:rPr>
            </w:pPr>
            <w:r w:rsidRPr="00764659">
              <w:rPr>
                <w:rFonts w:ascii="Century Gothic" w:hAnsi="Century Gothic"/>
                <w:b/>
                <w:bCs/>
                <w:sz w:val="22"/>
              </w:rPr>
              <w:t>Pennyroya</w:t>
            </w:r>
            <w:r w:rsidR="00087E93">
              <w:rPr>
                <w:rFonts w:ascii="Century Gothic" w:hAnsi="Century Gothic"/>
                <w:b/>
                <w:bCs/>
                <w:sz w:val="22"/>
              </w:rPr>
              <w:t>l</w:t>
            </w:r>
          </w:p>
          <w:p w14:paraId="1D98AE63" w14:textId="7FE2D262" w:rsidR="00A35547" w:rsidRDefault="007A6D50" w:rsidP="00A3554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Looking to train more on </w:t>
            </w:r>
            <w:r w:rsidR="00C35F94">
              <w:rPr>
                <w:rFonts w:ascii="Century Gothic" w:hAnsi="Century Gothic"/>
                <w:sz w:val="22"/>
              </w:rPr>
              <w:t>A</w:t>
            </w:r>
            <w:r>
              <w:rPr>
                <w:rFonts w:ascii="Century Gothic" w:hAnsi="Century Gothic"/>
                <w:sz w:val="22"/>
              </w:rPr>
              <w:t xml:space="preserve">utism </w:t>
            </w:r>
            <w:r w:rsidR="00C35F94">
              <w:rPr>
                <w:rFonts w:ascii="Century Gothic" w:hAnsi="Century Gothic"/>
                <w:sz w:val="22"/>
              </w:rPr>
              <w:t>in the near future</w:t>
            </w:r>
          </w:p>
          <w:p w14:paraId="498A3B3E" w14:textId="77777777" w:rsidR="00857DF0" w:rsidRDefault="00857DF0" w:rsidP="00495D41">
            <w:pPr>
              <w:pStyle w:val="BodyCopy"/>
              <w:rPr>
                <w:rFonts w:ascii="Century Gothic" w:hAnsi="Century Gothic" w:cs="Arial"/>
                <w:b/>
                <w:bCs/>
                <w:sz w:val="22"/>
              </w:rPr>
            </w:pPr>
          </w:p>
          <w:p w14:paraId="47133A25" w14:textId="4262209F" w:rsidR="00495D41" w:rsidRPr="00A35547" w:rsidRDefault="00C35F94" w:rsidP="00495D41">
            <w:pPr>
              <w:pStyle w:val="BodyCopy"/>
              <w:rPr>
                <w:rFonts w:ascii="Century Gothic" w:hAnsi="Century Gothic" w:cs="Arial"/>
                <w:b/>
                <w:bCs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</w:rPr>
              <w:t>SOC FIVE</w:t>
            </w:r>
          </w:p>
          <w:p w14:paraId="2CB8A9EC" w14:textId="153E1AE6" w:rsidR="007A6D50" w:rsidRPr="00C35F94" w:rsidRDefault="007A6D50" w:rsidP="00C35F94">
            <w:pPr>
              <w:pStyle w:val="BodyCopy"/>
              <w:numPr>
                <w:ilvl w:val="0"/>
                <w:numId w:val="28"/>
              </w:numPr>
              <w:rPr>
                <w:rFonts w:ascii="Century Gothic" w:hAnsi="Century Gothic" w:cs="Arial"/>
                <w:sz w:val="22"/>
              </w:rPr>
            </w:pPr>
            <w:r w:rsidRPr="00C35F94">
              <w:rPr>
                <w:rFonts w:ascii="Century Gothic" w:hAnsi="Century Gothic" w:cs="Arial"/>
                <w:sz w:val="22"/>
              </w:rPr>
              <w:t xml:space="preserve">SOC </w:t>
            </w:r>
            <w:r w:rsidR="00C35F94" w:rsidRPr="00C35F94">
              <w:rPr>
                <w:rFonts w:ascii="Century Gothic" w:hAnsi="Century Gothic" w:cs="Arial"/>
                <w:sz w:val="22"/>
              </w:rPr>
              <w:t xml:space="preserve">Academy </w:t>
            </w:r>
            <w:r w:rsidRPr="00C35F94">
              <w:rPr>
                <w:rFonts w:ascii="Century Gothic" w:hAnsi="Century Gothic" w:cs="Arial"/>
                <w:sz w:val="22"/>
              </w:rPr>
              <w:t xml:space="preserve">Series </w:t>
            </w:r>
            <w:r w:rsidR="00C35F94" w:rsidRPr="00C35F94">
              <w:rPr>
                <w:rFonts w:ascii="Century Gothic" w:hAnsi="Century Gothic" w:cs="Arial"/>
                <w:sz w:val="22"/>
              </w:rPr>
              <w:t xml:space="preserve">continues through November, these are free webinars offered to everyone. </w:t>
            </w:r>
          </w:p>
          <w:p w14:paraId="7F3AB4C0" w14:textId="597DB341" w:rsidR="007A6D50" w:rsidRPr="00C35F94" w:rsidRDefault="007A6D50" w:rsidP="00C35F94">
            <w:pPr>
              <w:pStyle w:val="BodyCopy"/>
              <w:numPr>
                <w:ilvl w:val="0"/>
                <w:numId w:val="28"/>
              </w:numPr>
              <w:rPr>
                <w:rFonts w:ascii="Century Gothic" w:hAnsi="Century Gothic" w:cs="Arial"/>
                <w:sz w:val="22"/>
              </w:rPr>
            </w:pPr>
            <w:r w:rsidRPr="00C35F94">
              <w:rPr>
                <w:rFonts w:ascii="Century Gothic" w:hAnsi="Century Gothic" w:cs="Arial"/>
                <w:sz w:val="22"/>
              </w:rPr>
              <w:t xml:space="preserve">Stephanie Sikes Jones presented on Adultism to the SGMIT </w:t>
            </w:r>
          </w:p>
          <w:p w14:paraId="0D38D594" w14:textId="77777777" w:rsidR="00857DF0" w:rsidRDefault="00857DF0" w:rsidP="00495D41">
            <w:pPr>
              <w:pStyle w:val="BodyCopy"/>
              <w:rPr>
                <w:rFonts w:ascii="Century Gothic" w:hAnsi="Century Gothic" w:cs="Arial"/>
                <w:b/>
                <w:bCs/>
                <w:sz w:val="22"/>
              </w:rPr>
            </w:pPr>
          </w:p>
          <w:p w14:paraId="699C8828" w14:textId="570F9E4D" w:rsidR="007A6D50" w:rsidRDefault="007A6D50" w:rsidP="00495D41">
            <w:pPr>
              <w:pStyle w:val="BodyCopy"/>
              <w:rPr>
                <w:rFonts w:ascii="Century Gothic" w:hAnsi="Century Gothic" w:cs="Arial"/>
                <w:b/>
                <w:bCs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</w:rPr>
              <w:t>DCBS</w:t>
            </w:r>
          </w:p>
          <w:p w14:paraId="56613064" w14:textId="22376673" w:rsidR="007A6D50" w:rsidRPr="00C35F94" w:rsidRDefault="00857DF0" w:rsidP="00C35F94">
            <w:pPr>
              <w:pStyle w:val="BodyCopy"/>
              <w:numPr>
                <w:ilvl w:val="0"/>
                <w:numId w:val="43"/>
              </w:num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None</w:t>
            </w:r>
          </w:p>
          <w:p w14:paraId="5E0B3229" w14:textId="03F2D821" w:rsidR="00495D41" w:rsidRPr="00A35547" w:rsidRDefault="00495D41" w:rsidP="00495D41">
            <w:pPr>
              <w:pStyle w:val="BodyCopy"/>
              <w:rPr>
                <w:rFonts w:ascii="Century Gothic" w:hAnsi="Century Gothic" w:cs="Arial"/>
                <w:sz w:val="22"/>
              </w:rPr>
            </w:pPr>
          </w:p>
        </w:tc>
      </w:tr>
      <w:tr w:rsidR="00495D41" w:rsidRPr="007F59FA" w14:paraId="4D9354BD" w14:textId="77777777" w:rsidTr="008C5D4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B2CC955" w14:textId="77777777" w:rsidR="00495D41" w:rsidRPr="00A35547" w:rsidRDefault="00495D41" w:rsidP="008C5D4F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0349353" w14:textId="77777777" w:rsidR="00495D41" w:rsidRPr="00A35547" w:rsidRDefault="00495D41" w:rsidP="008C5D4F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Person Responsible</w:t>
            </w:r>
          </w:p>
        </w:tc>
        <w:tc>
          <w:tcPr>
            <w:tcW w:w="22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04C200" w14:textId="77777777" w:rsidR="00495D41" w:rsidRPr="00A35547" w:rsidRDefault="00495D41" w:rsidP="008C5D4F">
            <w:pPr>
              <w:pStyle w:val="BodyCopy"/>
              <w:rPr>
                <w:rFonts w:ascii="Century Gothic" w:hAnsi="Century Gothic"/>
                <w:sz w:val="22"/>
              </w:rPr>
            </w:pPr>
            <w:r w:rsidRPr="00A35547">
              <w:rPr>
                <w:rFonts w:ascii="Century Gothic" w:hAnsi="Century Gothic"/>
                <w:sz w:val="22"/>
              </w:rPr>
              <w:t>Deadline</w:t>
            </w:r>
          </w:p>
        </w:tc>
      </w:tr>
      <w:tr w:rsidR="00495D41" w:rsidRPr="007F59FA" w14:paraId="1A415AA8" w14:textId="77777777" w:rsidTr="008C5D4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826AF3A" w14:textId="32771DA6" w:rsidR="00495D41" w:rsidRPr="007F59FA" w:rsidRDefault="00495D41" w:rsidP="008C5D4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1D125E" w14:textId="77777777" w:rsidR="00495D41" w:rsidRPr="007F59FA" w:rsidRDefault="00495D41" w:rsidP="008C5D4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956993B" w14:textId="77777777" w:rsidR="00495D41" w:rsidRPr="007F59FA" w:rsidRDefault="00495D41" w:rsidP="008C5D4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B261CD" w14:textId="77777777" w:rsidR="00495D41" w:rsidRPr="007F59FA" w:rsidRDefault="00495D41" w:rsidP="00383AC2">
      <w:pPr>
        <w:rPr>
          <w:rFonts w:ascii="Century Gothic" w:hAnsi="Century Gothic"/>
          <w:sz w:val="24"/>
          <w:szCs w:val="40"/>
        </w:rPr>
      </w:pPr>
    </w:p>
    <w:p w14:paraId="2CCCF843" w14:textId="7787D671" w:rsidR="00C35F94" w:rsidRDefault="00383AC2" w:rsidP="00C35F94">
      <w:pPr>
        <w:spacing w:after="200"/>
        <w:ind w:left="-630"/>
        <w:rPr>
          <w:rFonts w:ascii="Century Gothic" w:hAnsi="Century Gothic"/>
          <w:b/>
          <w:sz w:val="22"/>
        </w:rPr>
      </w:pPr>
      <w:r w:rsidRPr="00A35547">
        <w:rPr>
          <w:rFonts w:ascii="Century Gothic" w:hAnsi="Century Gothic"/>
          <w:b/>
          <w:sz w:val="22"/>
        </w:rPr>
        <w:t>NEXT MEETING</w:t>
      </w:r>
      <w:r w:rsidRPr="00A35547">
        <w:rPr>
          <w:rFonts w:ascii="Century Gothic" w:hAnsi="Century Gothic"/>
          <w:sz w:val="22"/>
        </w:rPr>
        <w:t xml:space="preserve">: </w:t>
      </w:r>
      <w:r w:rsidR="00237D52">
        <w:rPr>
          <w:rFonts w:ascii="Century Gothic" w:hAnsi="Century Gothic"/>
          <w:b/>
          <w:sz w:val="22"/>
        </w:rPr>
        <w:t>November</w:t>
      </w:r>
      <w:r w:rsidR="006F5C3E" w:rsidRPr="00A35547">
        <w:rPr>
          <w:rFonts w:ascii="Century Gothic" w:hAnsi="Century Gothic"/>
          <w:b/>
          <w:sz w:val="22"/>
        </w:rPr>
        <w:t xml:space="preserve"> 1</w:t>
      </w:r>
      <w:r w:rsidR="00237D52">
        <w:rPr>
          <w:rFonts w:ascii="Century Gothic" w:hAnsi="Century Gothic"/>
          <w:b/>
          <w:sz w:val="22"/>
        </w:rPr>
        <w:t>5</w:t>
      </w:r>
      <w:r w:rsidR="008010CC" w:rsidRPr="00A35547">
        <w:rPr>
          <w:rFonts w:ascii="Century Gothic" w:hAnsi="Century Gothic"/>
          <w:b/>
          <w:sz w:val="22"/>
        </w:rPr>
        <w:t>,</w:t>
      </w:r>
      <w:r w:rsidR="0070747A" w:rsidRPr="00A35547">
        <w:rPr>
          <w:rFonts w:ascii="Century Gothic" w:hAnsi="Century Gothic"/>
          <w:b/>
          <w:sz w:val="22"/>
        </w:rPr>
        <w:t xml:space="preserve"> </w:t>
      </w:r>
      <w:r w:rsidR="008010CC" w:rsidRPr="00A35547">
        <w:rPr>
          <w:rFonts w:ascii="Century Gothic" w:hAnsi="Century Gothic"/>
          <w:b/>
          <w:sz w:val="22"/>
        </w:rPr>
        <w:t>2022</w:t>
      </w:r>
      <w:r w:rsidR="006B6CBB" w:rsidRPr="00A35547">
        <w:rPr>
          <w:rFonts w:ascii="Century Gothic" w:hAnsi="Century Gothic"/>
          <w:b/>
          <w:sz w:val="22"/>
        </w:rPr>
        <w:t xml:space="preserve"> </w:t>
      </w:r>
      <w:r w:rsidR="00856EEE" w:rsidRPr="00A35547">
        <w:rPr>
          <w:rFonts w:ascii="Century Gothic" w:hAnsi="Century Gothic"/>
          <w:b/>
          <w:sz w:val="22"/>
        </w:rPr>
        <w:t xml:space="preserve">@ </w:t>
      </w:r>
      <w:r w:rsidR="00AA2AA2" w:rsidRPr="00A35547">
        <w:rPr>
          <w:rFonts w:ascii="Century Gothic" w:hAnsi="Century Gothic"/>
          <w:b/>
          <w:sz w:val="22"/>
        </w:rPr>
        <w:t>1:</w:t>
      </w:r>
      <w:r w:rsidR="006D6B35" w:rsidRPr="00A35547">
        <w:rPr>
          <w:rFonts w:ascii="Century Gothic" w:hAnsi="Century Gothic"/>
          <w:b/>
          <w:sz w:val="22"/>
        </w:rPr>
        <w:t>30-</w:t>
      </w:r>
      <w:r w:rsidR="00685FE0" w:rsidRPr="00A35547">
        <w:rPr>
          <w:rFonts w:ascii="Century Gothic" w:hAnsi="Century Gothic"/>
          <w:b/>
          <w:sz w:val="22"/>
        </w:rPr>
        <w:t>3</w:t>
      </w:r>
      <w:r w:rsidR="006D6B35" w:rsidRPr="00A35547">
        <w:rPr>
          <w:rFonts w:ascii="Century Gothic" w:hAnsi="Century Gothic"/>
          <w:b/>
          <w:sz w:val="22"/>
        </w:rPr>
        <w:t>:30 CST</w:t>
      </w:r>
      <w:r w:rsidR="00AA2AA2" w:rsidRPr="00A35547">
        <w:rPr>
          <w:rFonts w:ascii="Century Gothic" w:hAnsi="Century Gothic"/>
          <w:b/>
          <w:sz w:val="22"/>
        </w:rPr>
        <w:t xml:space="preserve"> p.m.</w:t>
      </w:r>
      <w:r w:rsidR="00856EEE" w:rsidRPr="00A35547">
        <w:rPr>
          <w:rFonts w:ascii="Century Gothic" w:hAnsi="Century Gothic"/>
          <w:b/>
          <w:sz w:val="22"/>
        </w:rPr>
        <w:t xml:space="preserve"> </w:t>
      </w:r>
      <w:r w:rsidR="00857DF0">
        <w:rPr>
          <w:rFonts w:ascii="Century Gothic" w:hAnsi="Century Gothic"/>
          <w:b/>
          <w:sz w:val="22"/>
        </w:rPr>
        <w:t xml:space="preserve">via </w:t>
      </w:r>
      <w:r w:rsidR="00856EEE" w:rsidRPr="00A35547">
        <w:rPr>
          <w:rFonts w:ascii="Century Gothic" w:hAnsi="Century Gothic"/>
          <w:b/>
          <w:sz w:val="22"/>
        </w:rPr>
        <w:t>ZOOM format</w:t>
      </w:r>
      <w:r w:rsidRPr="00A35547">
        <w:rPr>
          <w:rFonts w:ascii="Century Gothic" w:hAnsi="Century Gothic"/>
          <w:sz w:val="22"/>
        </w:rPr>
        <w:t>.</w:t>
      </w:r>
      <w:r w:rsidR="00934F07" w:rsidRPr="00A35547">
        <w:rPr>
          <w:rFonts w:ascii="Century Gothic" w:hAnsi="Century Gothic"/>
          <w:b/>
          <w:sz w:val="22"/>
        </w:rPr>
        <w:t xml:space="preserve"> </w:t>
      </w:r>
    </w:p>
    <w:p w14:paraId="2D22BA3C" w14:textId="466BB35E" w:rsidR="00A35547" w:rsidRPr="00C35F94" w:rsidRDefault="00383AC2" w:rsidP="00C35F94">
      <w:pPr>
        <w:spacing w:after="200"/>
        <w:ind w:left="-630"/>
        <w:rPr>
          <w:rFonts w:ascii="Century Gothic" w:hAnsi="Century Gothic"/>
          <w:b/>
          <w:sz w:val="22"/>
        </w:rPr>
      </w:pPr>
      <w:r w:rsidRPr="00A35547">
        <w:rPr>
          <w:rFonts w:ascii="Century Gothic" w:hAnsi="Century Gothic"/>
          <w:b/>
          <w:sz w:val="22"/>
        </w:rPr>
        <w:t>SOC Website</w:t>
      </w:r>
      <w:r w:rsidRPr="00A35547">
        <w:rPr>
          <w:rFonts w:ascii="Century Gothic" w:hAnsi="Century Gothic"/>
          <w:sz w:val="22"/>
        </w:rPr>
        <w:t xml:space="preserve">: </w:t>
      </w:r>
      <w:hyperlink r:id="rId15" w:history="1">
        <w:r w:rsidR="00A35547" w:rsidRPr="00C9484A">
          <w:rPr>
            <w:rStyle w:val="Hyperlink"/>
            <w:rFonts w:ascii="Century Gothic" w:hAnsi="Century Gothic"/>
            <w:color w:val="5B9BD5" w:themeColor="accent5"/>
            <w:sz w:val="22"/>
          </w:rPr>
          <w:t>(hdiuky.net)</w:t>
        </w:r>
      </w:hyperlink>
    </w:p>
    <w:bookmarkEnd w:id="2"/>
    <w:p w14:paraId="5A7236E5" w14:textId="03E2057F" w:rsidR="00FB38D3" w:rsidRPr="00A35547" w:rsidRDefault="00FB38D3" w:rsidP="00A35547">
      <w:pPr>
        <w:spacing w:after="200"/>
        <w:ind w:left="-630"/>
        <w:rPr>
          <w:rStyle w:val="Hyperlink"/>
          <w:rFonts w:ascii="Century Gothic" w:hAnsi="Century Gothic"/>
          <w:color w:val="auto"/>
          <w:sz w:val="22"/>
          <w:u w:val="none"/>
        </w:rPr>
      </w:pPr>
    </w:p>
    <w:sectPr w:rsidR="00FB38D3" w:rsidRPr="00A35547" w:rsidSect="006C5EF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BEFC" w14:textId="77777777" w:rsidR="001B6037" w:rsidRDefault="001B6037">
      <w:r>
        <w:separator/>
      </w:r>
    </w:p>
  </w:endnote>
  <w:endnote w:type="continuationSeparator" w:id="0">
    <w:p w14:paraId="0B179E53" w14:textId="77777777" w:rsidR="001B6037" w:rsidRDefault="001B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Ultr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F1B0" w14:textId="77777777" w:rsidR="001B6037" w:rsidRDefault="001B6037">
      <w:r>
        <w:separator/>
      </w:r>
    </w:p>
  </w:footnote>
  <w:footnote w:type="continuationSeparator" w:id="0">
    <w:p w14:paraId="76C9E1CC" w14:textId="77777777" w:rsidR="001B6037" w:rsidRDefault="001B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FEA"/>
    <w:multiLevelType w:val="hybridMultilevel"/>
    <w:tmpl w:val="7114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35D"/>
    <w:multiLevelType w:val="hybridMultilevel"/>
    <w:tmpl w:val="6DA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414"/>
    <w:multiLevelType w:val="hybridMultilevel"/>
    <w:tmpl w:val="06F0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845"/>
    <w:multiLevelType w:val="hybridMultilevel"/>
    <w:tmpl w:val="43767D6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F05D5"/>
    <w:multiLevelType w:val="hybridMultilevel"/>
    <w:tmpl w:val="402A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646"/>
    <w:multiLevelType w:val="hybridMultilevel"/>
    <w:tmpl w:val="028E7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2062"/>
    <w:multiLevelType w:val="hybridMultilevel"/>
    <w:tmpl w:val="F0E669C2"/>
    <w:lvl w:ilvl="0" w:tplc="ACB06BC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C0A81"/>
    <w:multiLevelType w:val="hybridMultilevel"/>
    <w:tmpl w:val="2A22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41479"/>
    <w:multiLevelType w:val="hybridMultilevel"/>
    <w:tmpl w:val="1BA6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18BD"/>
    <w:multiLevelType w:val="hybridMultilevel"/>
    <w:tmpl w:val="6C90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FA3166"/>
    <w:multiLevelType w:val="hybridMultilevel"/>
    <w:tmpl w:val="AEB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7661"/>
    <w:multiLevelType w:val="hybridMultilevel"/>
    <w:tmpl w:val="45EE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694F"/>
    <w:multiLevelType w:val="hybridMultilevel"/>
    <w:tmpl w:val="9CD4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83408"/>
    <w:multiLevelType w:val="hybridMultilevel"/>
    <w:tmpl w:val="9D58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76FB"/>
    <w:multiLevelType w:val="hybridMultilevel"/>
    <w:tmpl w:val="A9B63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5D5A18"/>
    <w:multiLevelType w:val="hybridMultilevel"/>
    <w:tmpl w:val="4B40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0F4F"/>
    <w:multiLevelType w:val="hybridMultilevel"/>
    <w:tmpl w:val="0096E0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5C628A"/>
    <w:multiLevelType w:val="hybridMultilevel"/>
    <w:tmpl w:val="0992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436D5FBC"/>
    <w:multiLevelType w:val="hybridMultilevel"/>
    <w:tmpl w:val="31B2E344"/>
    <w:lvl w:ilvl="0" w:tplc="89E81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66554A"/>
    <w:multiLevelType w:val="hybridMultilevel"/>
    <w:tmpl w:val="2A26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B18DA"/>
    <w:multiLevelType w:val="hybridMultilevel"/>
    <w:tmpl w:val="2BA0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74BA8"/>
    <w:multiLevelType w:val="hybridMultilevel"/>
    <w:tmpl w:val="1814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A7876"/>
    <w:multiLevelType w:val="hybridMultilevel"/>
    <w:tmpl w:val="4BB2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A0D9D"/>
    <w:multiLevelType w:val="hybridMultilevel"/>
    <w:tmpl w:val="F3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B52BF"/>
    <w:multiLevelType w:val="hybridMultilevel"/>
    <w:tmpl w:val="64C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30884"/>
    <w:multiLevelType w:val="hybridMultilevel"/>
    <w:tmpl w:val="E52E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E564C"/>
    <w:multiLevelType w:val="hybridMultilevel"/>
    <w:tmpl w:val="CDB421B2"/>
    <w:lvl w:ilvl="0" w:tplc="4086E46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4A9"/>
    <w:multiLevelType w:val="hybridMultilevel"/>
    <w:tmpl w:val="D832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C24BA"/>
    <w:multiLevelType w:val="hybridMultilevel"/>
    <w:tmpl w:val="7B72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2598"/>
    <w:multiLevelType w:val="hybridMultilevel"/>
    <w:tmpl w:val="BFF4970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68B2F6F"/>
    <w:multiLevelType w:val="hybridMultilevel"/>
    <w:tmpl w:val="C0203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C30318"/>
    <w:multiLevelType w:val="hybridMultilevel"/>
    <w:tmpl w:val="AD9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96A7F"/>
    <w:multiLevelType w:val="hybridMultilevel"/>
    <w:tmpl w:val="1E5A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B2E66"/>
    <w:multiLevelType w:val="hybridMultilevel"/>
    <w:tmpl w:val="A1BC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44E7B"/>
    <w:multiLevelType w:val="hybridMultilevel"/>
    <w:tmpl w:val="FE2E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51BD"/>
    <w:multiLevelType w:val="hybridMultilevel"/>
    <w:tmpl w:val="243A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A3A77"/>
    <w:multiLevelType w:val="hybridMultilevel"/>
    <w:tmpl w:val="4B0C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3B61"/>
    <w:multiLevelType w:val="hybridMultilevel"/>
    <w:tmpl w:val="6F1E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7A1F"/>
    <w:multiLevelType w:val="hybridMultilevel"/>
    <w:tmpl w:val="995E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C6714"/>
    <w:multiLevelType w:val="hybridMultilevel"/>
    <w:tmpl w:val="249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71C0F"/>
    <w:multiLevelType w:val="hybridMultilevel"/>
    <w:tmpl w:val="64F2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E30E9"/>
    <w:multiLevelType w:val="hybridMultilevel"/>
    <w:tmpl w:val="54E0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E6D62"/>
    <w:multiLevelType w:val="hybridMultilevel"/>
    <w:tmpl w:val="18F8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17E4F"/>
    <w:multiLevelType w:val="hybridMultilevel"/>
    <w:tmpl w:val="1F2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5"/>
  </w:num>
  <w:num w:numId="5">
    <w:abstractNumId w:val="11"/>
  </w:num>
  <w:num w:numId="6">
    <w:abstractNumId w:val="20"/>
  </w:num>
  <w:num w:numId="7">
    <w:abstractNumId w:val="15"/>
  </w:num>
  <w:num w:numId="8">
    <w:abstractNumId w:val="40"/>
  </w:num>
  <w:num w:numId="9">
    <w:abstractNumId w:val="14"/>
  </w:num>
  <w:num w:numId="10">
    <w:abstractNumId w:val="45"/>
  </w:num>
  <w:num w:numId="11">
    <w:abstractNumId w:val="38"/>
  </w:num>
  <w:num w:numId="12">
    <w:abstractNumId w:val="43"/>
  </w:num>
  <w:num w:numId="13">
    <w:abstractNumId w:val="3"/>
  </w:num>
  <w:num w:numId="14">
    <w:abstractNumId w:val="17"/>
  </w:num>
  <w:num w:numId="15">
    <w:abstractNumId w:val="27"/>
  </w:num>
  <w:num w:numId="16">
    <w:abstractNumId w:val="0"/>
  </w:num>
  <w:num w:numId="17">
    <w:abstractNumId w:val="26"/>
  </w:num>
  <w:num w:numId="18">
    <w:abstractNumId w:val="10"/>
  </w:num>
  <w:num w:numId="19">
    <w:abstractNumId w:val="7"/>
  </w:num>
  <w:num w:numId="20">
    <w:abstractNumId w:val="29"/>
  </w:num>
  <w:num w:numId="21">
    <w:abstractNumId w:val="25"/>
  </w:num>
  <w:num w:numId="22">
    <w:abstractNumId w:val="2"/>
  </w:num>
  <w:num w:numId="23">
    <w:abstractNumId w:val="16"/>
  </w:num>
  <w:num w:numId="24">
    <w:abstractNumId w:val="12"/>
  </w:num>
  <w:num w:numId="25">
    <w:abstractNumId w:val="41"/>
  </w:num>
  <w:num w:numId="26">
    <w:abstractNumId w:val="23"/>
  </w:num>
  <w:num w:numId="27">
    <w:abstractNumId w:val="18"/>
  </w:num>
  <w:num w:numId="28">
    <w:abstractNumId w:val="4"/>
  </w:num>
  <w:num w:numId="29">
    <w:abstractNumId w:val="37"/>
  </w:num>
  <w:num w:numId="30">
    <w:abstractNumId w:val="44"/>
  </w:num>
  <w:num w:numId="31">
    <w:abstractNumId w:val="9"/>
  </w:num>
  <w:num w:numId="32">
    <w:abstractNumId w:val="42"/>
  </w:num>
  <w:num w:numId="33">
    <w:abstractNumId w:val="5"/>
  </w:num>
  <w:num w:numId="34">
    <w:abstractNumId w:val="28"/>
  </w:num>
  <w:num w:numId="35">
    <w:abstractNumId w:val="33"/>
  </w:num>
  <w:num w:numId="36">
    <w:abstractNumId w:val="1"/>
  </w:num>
  <w:num w:numId="37">
    <w:abstractNumId w:val="8"/>
  </w:num>
  <w:num w:numId="38">
    <w:abstractNumId w:val="30"/>
  </w:num>
  <w:num w:numId="39">
    <w:abstractNumId w:val="13"/>
  </w:num>
  <w:num w:numId="40">
    <w:abstractNumId w:val="34"/>
  </w:num>
  <w:num w:numId="41">
    <w:abstractNumId w:val="36"/>
  </w:num>
  <w:num w:numId="42">
    <w:abstractNumId w:val="39"/>
  </w:num>
  <w:num w:numId="43">
    <w:abstractNumId w:val="24"/>
  </w:num>
  <w:num w:numId="44">
    <w:abstractNumId w:val="22"/>
  </w:num>
  <w:num w:numId="45">
    <w:abstractNumId w:val="32"/>
  </w:num>
  <w:num w:numId="46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17A0"/>
    <w:rsid w:val="00016C67"/>
    <w:rsid w:val="000201F9"/>
    <w:rsid w:val="000341C0"/>
    <w:rsid w:val="0003596B"/>
    <w:rsid w:val="0004501E"/>
    <w:rsid w:val="00053114"/>
    <w:rsid w:val="00054A79"/>
    <w:rsid w:val="000615C8"/>
    <w:rsid w:val="000669B3"/>
    <w:rsid w:val="00070EC4"/>
    <w:rsid w:val="00071051"/>
    <w:rsid w:val="0007258B"/>
    <w:rsid w:val="0007577F"/>
    <w:rsid w:val="00087E93"/>
    <w:rsid w:val="00091E85"/>
    <w:rsid w:val="000A0DE9"/>
    <w:rsid w:val="000A3EEB"/>
    <w:rsid w:val="000C386C"/>
    <w:rsid w:val="000D286F"/>
    <w:rsid w:val="000D7F15"/>
    <w:rsid w:val="000E08FC"/>
    <w:rsid w:val="000E3F78"/>
    <w:rsid w:val="001018FD"/>
    <w:rsid w:val="00105548"/>
    <w:rsid w:val="001057BE"/>
    <w:rsid w:val="00115B31"/>
    <w:rsid w:val="00132792"/>
    <w:rsid w:val="0013486A"/>
    <w:rsid w:val="001460C5"/>
    <w:rsid w:val="0014677C"/>
    <w:rsid w:val="00150CBB"/>
    <w:rsid w:val="00153D74"/>
    <w:rsid w:val="00154C3F"/>
    <w:rsid w:val="001639E1"/>
    <w:rsid w:val="00164275"/>
    <w:rsid w:val="001862F7"/>
    <w:rsid w:val="00190F57"/>
    <w:rsid w:val="00192147"/>
    <w:rsid w:val="00192CFD"/>
    <w:rsid w:val="0019334A"/>
    <w:rsid w:val="00197570"/>
    <w:rsid w:val="001A46F5"/>
    <w:rsid w:val="001A7433"/>
    <w:rsid w:val="001B34F2"/>
    <w:rsid w:val="001B3FAD"/>
    <w:rsid w:val="001B46F4"/>
    <w:rsid w:val="001B5443"/>
    <w:rsid w:val="001B6037"/>
    <w:rsid w:val="001C4F01"/>
    <w:rsid w:val="001D146F"/>
    <w:rsid w:val="001E002A"/>
    <w:rsid w:val="001E29AD"/>
    <w:rsid w:val="001E3959"/>
    <w:rsid w:val="00204FD5"/>
    <w:rsid w:val="0021215D"/>
    <w:rsid w:val="00214647"/>
    <w:rsid w:val="00221600"/>
    <w:rsid w:val="00221A14"/>
    <w:rsid w:val="00227350"/>
    <w:rsid w:val="002279D5"/>
    <w:rsid w:val="00237D52"/>
    <w:rsid w:val="00242CF1"/>
    <w:rsid w:val="00251980"/>
    <w:rsid w:val="00261E8A"/>
    <w:rsid w:val="002657D3"/>
    <w:rsid w:val="002757C1"/>
    <w:rsid w:val="00295AD8"/>
    <w:rsid w:val="002963AE"/>
    <w:rsid w:val="002A2F2B"/>
    <w:rsid w:val="002A45DE"/>
    <w:rsid w:val="002A46DE"/>
    <w:rsid w:val="002A5552"/>
    <w:rsid w:val="002B071D"/>
    <w:rsid w:val="002B2BB3"/>
    <w:rsid w:val="002B7B7D"/>
    <w:rsid w:val="002B7E87"/>
    <w:rsid w:val="002C035B"/>
    <w:rsid w:val="002C43C7"/>
    <w:rsid w:val="002C6A4D"/>
    <w:rsid w:val="002D33DB"/>
    <w:rsid w:val="002E1DB6"/>
    <w:rsid w:val="002F3DFB"/>
    <w:rsid w:val="002F42CD"/>
    <w:rsid w:val="002F7DD1"/>
    <w:rsid w:val="003062CE"/>
    <w:rsid w:val="00313A9F"/>
    <w:rsid w:val="0033300E"/>
    <w:rsid w:val="00333CF1"/>
    <w:rsid w:val="003745C0"/>
    <w:rsid w:val="00382170"/>
    <w:rsid w:val="00383AC2"/>
    <w:rsid w:val="00384A47"/>
    <w:rsid w:val="003A4D6A"/>
    <w:rsid w:val="003A6CB2"/>
    <w:rsid w:val="003B1069"/>
    <w:rsid w:val="003B67F9"/>
    <w:rsid w:val="003D3CFC"/>
    <w:rsid w:val="003E0CD3"/>
    <w:rsid w:val="003E3A0D"/>
    <w:rsid w:val="003F06A0"/>
    <w:rsid w:val="003F085A"/>
    <w:rsid w:val="003F0F64"/>
    <w:rsid w:val="00411563"/>
    <w:rsid w:val="00447423"/>
    <w:rsid w:val="00450704"/>
    <w:rsid w:val="00473D78"/>
    <w:rsid w:val="0048004F"/>
    <w:rsid w:val="00480606"/>
    <w:rsid w:val="00480BA9"/>
    <w:rsid w:val="0048312B"/>
    <w:rsid w:val="00495D41"/>
    <w:rsid w:val="004A59B0"/>
    <w:rsid w:val="004C0EC5"/>
    <w:rsid w:val="004C5B41"/>
    <w:rsid w:val="004C6CDD"/>
    <w:rsid w:val="004F000B"/>
    <w:rsid w:val="004F591F"/>
    <w:rsid w:val="0050468F"/>
    <w:rsid w:val="00506570"/>
    <w:rsid w:val="0051019A"/>
    <w:rsid w:val="005128DE"/>
    <w:rsid w:val="00514CA4"/>
    <w:rsid w:val="00520562"/>
    <w:rsid w:val="00530FC2"/>
    <w:rsid w:val="00531943"/>
    <w:rsid w:val="00536FC1"/>
    <w:rsid w:val="00544014"/>
    <w:rsid w:val="00545171"/>
    <w:rsid w:val="0054689F"/>
    <w:rsid w:val="005519CA"/>
    <w:rsid w:val="005531F4"/>
    <w:rsid w:val="005665FF"/>
    <w:rsid w:val="00566743"/>
    <w:rsid w:val="00581C71"/>
    <w:rsid w:val="0059658C"/>
    <w:rsid w:val="005A4FF1"/>
    <w:rsid w:val="005C2238"/>
    <w:rsid w:val="005C256D"/>
    <w:rsid w:val="005D548C"/>
    <w:rsid w:val="005F26A6"/>
    <w:rsid w:val="005F4A6D"/>
    <w:rsid w:val="005F5F62"/>
    <w:rsid w:val="00604A71"/>
    <w:rsid w:val="00605BB1"/>
    <w:rsid w:val="0064121F"/>
    <w:rsid w:val="0064139D"/>
    <w:rsid w:val="00644B54"/>
    <w:rsid w:val="006541CF"/>
    <w:rsid w:val="006543C7"/>
    <w:rsid w:val="0067042A"/>
    <w:rsid w:val="00685258"/>
    <w:rsid w:val="00685FE0"/>
    <w:rsid w:val="00691C3D"/>
    <w:rsid w:val="006A1FE7"/>
    <w:rsid w:val="006B65A2"/>
    <w:rsid w:val="006B6CBB"/>
    <w:rsid w:val="006C2BB2"/>
    <w:rsid w:val="006C5EF2"/>
    <w:rsid w:val="006D1A05"/>
    <w:rsid w:val="006D6B35"/>
    <w:rsid w:val="006E2963"/>
    <w:rsid w:val="006E59F4"/>
    <w:rsid w:val="006E76DF"/>
    <w:rsid w:val="006F58DD"/>
    <w:rsid w:val="006F5C3E"/>
    <w:rsid w:val="00700C2D"/>
    <w:rsid w:val="007033F3"/>
    <w:rsid w:val="00704805"/>
    <w:rsid w:val="0070747A"/>
    <w:rsid w:val="00723B09"/>
    <w:rsid w:val="00731ABD"/>
    <w:rsid w:val="00744363"/>
    <w:rsid w:val="007513DE"/>
    <w:rsid w:val="007A5D22"/>
    <w:rsid w:val="007A6D50"/>
    <w:rsid w:val="007B1A52"/>
    <w:rsid w:val="007D2A0F"/>
    <w:rsid w:val="007D3374"/>
    <w:rsid w:val="007E1416"/>
    <w:rsid w:val="007F34CD"/>
    <w:rsid w:val="008010CC"/>
    <w:rsid w:val="00807262"/>
    <w:rsid w:val="00813401"/>
    <w:rsid w:val="0081661E"/>
    <w:rsid w:val="00825163"/>
    <w:rsid w:val="00826127"/>
    <w:rsid w:val="00826AA1"/>
    <w:rsid w:val="0083111F"/>
    <w:rsid w:val="00833D50"/>
    <w:rsid w:val="00842CE0"/>
    <w:rsid w:val="00852ED1"/>
    <w:rsid w:val="00856EEE"/>
    <w:rsid w:val="00857DF0"/>
    <w:rsid w:val="008756F2"/>
    <w:rsid w:val="0087614F"/>
    <w:rsid w:val="008910F9"/>
    <w:rsid w:val="008962D2"/>
    <w:rsid w:val="008A2063"/>
    <w:rsid w:val="008A3143"/>
    <w:rsid w:val="008B08D4"/>
    <w:rsid w:val="008B6387"/>
    <w:rsid w:val="008B7316"/>
    <w:rsid w:val="008C2636"/>
    <w:rsid w:val="008D2219"/>
    <w:rsid w:val="008D624D"/>
    <w:rsid w:val="008D7033"/>
    <w:rsid w:val="008E1793"/>
    <w:rsid w:val="008E35D5"/>
    <w:rsid w:val="008F23FA"/>
    <w:rsid w:val="008F55EF"/>
    <w:rsid w:val="009046F4"/>
    <w:rsid w:val="00910A32"/>
    <w:rsid w:val="00911F14"/>
    <w:rsid w:val="00912A7A"/>
    <w:rsid w:val="00932169"/>
    <w:rsid w:val="00934F07"/>
    <w:rsid w:val="00951B68"/>
    <w:rsid w:val="0095432D"/>
    <w:rsid w:val="0096618E"/>
    <w:rsid w:val="0097064D"/>
    <w:rsid w:val="00985821"/>
    <w:rsid w:val="009901F2"/>
    <w:rsid w:val="009A102D"/>
    <w:rsid w:val="009A2CDB"/>
    <w:rsid w:val="009D0FED"/>
    <w:rsid w:val="009D2766"/>
    <w:rsid w:val="009D3C92"/>
    <w:rsid w:val="009D41E3"/>
    <w:rsid w:val="009E1E6F"/>
    <w:rsid w:val="009E1EB1"/>
    <w:rsid w:val="009E252B"/>
    <w:rsid w:val="009E533F"/>
    <w:rsid w:val="009E5E9B"/>
    <w:rsid w:val="009E7F83"/>
    <w:rsid w:val="009F462A"/>
    <w:rsid w:val="00A0490F"/>
    <w:rsid w:val="00A073C5"/>
    <w:rsid w:val="00A15F25"/>
    <w:rsid w:val="00A24A8A"/>
    <w:rsid w:val="00A30F0C"/>
    <w:rsid w:val="00A35547"/>
    <w:rsid w:val="00A518D2"/>
    <w:rsid w:val="00A525F1"/>
    <w:rsid w:val="00A62A89"/>
    <w:rsid w:val="00A67260"/>
    <w:rsid w:val="00A87DEA"/>
    <w:rsid w:val="00A968D3"/>
    <w:rsid w:val="00AA2AA2"/>
    <w:rsid w:val="00AA6AD8"/>
    <w:rsid w:val="00AB4A3C"/>
    <w:rsid w:val="00AB5406"/>
    <w:rsid w:val="00AC233E"/>
    <w:rsid w:val="00AC4941"/>
    <w:rsid w:val="00AC775F"/>
    <w:rsid w:val="00AD5FEE"/>
    <w:rsid w:val="00AE14E5"/>
    <w:rsid w:val="00AF4011"/>
    <w:rsid w:val="00B065CD"/>
    <w:rsid w:val="00B22FC4"/>
    <w:rsid w:val="00B2788E"/>
    <w:rsid w:val="00B3425F"/>
    <w:rsid w:val="00B345C7"/>
    <w:rsid w:val="00B35053"/>
    <w:rsid w:val="00B356F2"/>
    <w:rsid w:val="00B502A3"/>
    <w:rsid w:val="00B7257F"/>
    <w:rsid w:val="00B80445"/>
    <w:rsid w:val="00B811B4"/>
    <w:rsid w:val="00B94EA4"/>
    <w:rsid w:val="00B972B3"/>
    <w:rsid w:val="00BA7444"/>
    <w:rsid w:val="00BA7875"/>
    <w:rsid w:val="00BB277F"/>
    <w:rsid w:val="00BD36B1"/>
    <w:rsid w:val="00BF6577"/>
    <w:rsid w:val="00C008A6"/>
    <w:rsid w:val="00C03DE7"/>
    <w:rsid w:val="00C04B65"/>
    <w:rsid w:val="00C13D49"/>
    <w:rsid w:val="00C204E2"/>
    <w:rsid w:val="00C35F94"/>
    <w:rsid w:val="00C37D29"/>
    <w:rsid w:val="00C41D2D"/>
    <w:rsid w:val="00C42AF0"/>
    <w:rsid w:val="00C4326E"/>
    <w:rsid w:val="00C6149F"/>
    <w:rsid w:val="00C76EBD"/>
    <w:rsid w:val="00C914C2"/>
    <w:rsid w:val="00CA5465"/>
    <w:rsid w:val="00CB34C0"/>
    <w:rsid w:val="00CB5E9F"/>
    <w:rsid w:val="00CB60D7"/>
    <w:rsid w:val="00CC05B6"/>
    <w:rsid w:val="00CC3CF5"/>
    <w:rsid w:val="00CC7055"/>
    <w:rsid w:val="00CD060B"/>
    <w:rsid w:val="00CE5A3B"/>
    <w:rsid w:val="00CE7E61"/>
    <w:rsid w:val="00CF3FAE"/>
    <w:rsid w:val="00CF4755"/>
    <w:rsid w:val="00CF6931"/>
    <w:rsid w:val="00D02F0F"/>
    <w:rsid w:val="00D03199"/>
    <w:rsid w:val="00D22588"/>
    <w:rsid w:val="00D2441A"/>
    <w:rsid w:val="00D34218"/>
    <w:rsid w:val="00D37C93"/>
    <w:rsid w:val="00D417CB"/>
    <w:rsid w:val="00D45F7B"/>
    <w:rsid w:val="00D47341"/>
    <w:rsid w:val="00D47356"/>
    <w:rsid w:val="00D5499A"/>
    <w:rsid w:val="00D85082"/>
    <w:rsid w:val="00D96F51"/>
    <w:rsid w:val="00DA3CB9"/>
    <w:rsid w:val="00DA42E6"/>
    <w:rsid w:val="00DB4346"/>
    <w:rsid w:val="00DD188D"/>
    <w:rsid w:val="00DF55E1"/>
    <w:rsid w:val="00E01A97"/>
    <w:rsid w:val="00E03385"/>
    <w:rsid w:val="00E1062E"/>
    <w:rsid w:val="00E162CC"/>
    <w:rsid w:val="00E17867"/>
    <w:rsid w:val="00E32310"/>
    <w:rsid w:val="00E33F8C"/>
    <w:rsid w:val="00E5175C"/>
    <w:rsid w:val="00E54DB4"/>
    <w:rsid w:val="00E622A3"/>
    <w:rsid w:val="00E668BE"/>
    <w:rsid w:val="00E85685"/>
    <w:rsid w:val="00E94287"/>
    <w:rsid w:val="00EA14C5"/>
    <w:rsid w:val="00EA3E30"/>
    <w:rsid w:val="00EB0440"/>
    <w:rsid w:val="00EC5409"/>
    <w:rsid w:val="00ED2D4A"/>
    <w:rsid w:val="00ED6FF8"/>
    <w:rsid w:val="00EE1850"/>
    <w:rsid w:val="00EE5192"/>
    <w:rsid w:val="00F143EF"/>
    <w:rsid w:val="00F25313"/>
    <w:rsid w:val="00F40416"/>
    <w:rsid w:val="00F546E1"/>
    <w:rsid w:val="00F54C78"/>
    <w:rsid w:val="00F60A85"/>
    <w:rsid w:val="00F84C3C"/>
    <w:rsid w:val="00FB38D3"/>
    <w:rsid w:val="00FC3DDB"/>
    <w:rsid w:val="00FE5A5C"/>
    <w:rsid w:val="00FE66EA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5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4C78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495D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D41E3"/>
    <w:pPr>
      <w:autoSpaceDE w:val="0"/>
      <w:autoSpaceDN w:val="0"/>
      <w:adjustRightInd w:val="0"/>
      <w:spacing w:after="0" w:line="240" w:lineRule="auto"/>
    </w:pPr>
    <w:rPr>
      <w:rFonts w:ascii="Avenir Next Ultra Light" w:hAnsi="Avenir Next Ultra Light" w:cs="Avenir Next Ultra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D41E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31ABD"/>
    <w:pPr>
      <w:spacing w:line="241" w:lineRule="atLeast"/>
    </w:pPr>
    <w:rPr>
      <w:rFonts w:ascii="Avenir Light" w:hAnsi="Avenir Light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37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frost@kyyou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yyouth.org/wp-content/uploads/2022/10/TFSC-Action-Plan-Toolkit-FIN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rymanhous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10" Type="http://schemas.openxmlformats.org/officeDocument/2006/relationships/hyperlink" Target="mailto:brooke@merrymanhous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veisrespect.org/everyone-deserves-a-healthy-relationship/relationship-spectrum/" TargetMode="External"/><Relationship Id="rId14" Type="http://schemas.openxmlformats.org/officeDocument/2006/relationships/hyperlink" Target="http://www.kypartner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2022-11-03T18:58:00Z</dcterms:created>
  <dcterms:modified xsi:type="dcterms:W3CDTF">2022-11-03T20:34:00Z</dcterms:modified>
</cp:coreProperties>
</file>